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624" w:rsidRPr="00037624" w:rsidRDefault="005504B2" w:rsidP="00037624">
      <w:pPr>
        <w:jc w:val="center"/>
        <w:rPr>
          <w:rFonts w:ascii="Tahoma" w:hAnsi="Tahoma"/>
          <w:b/>
          <w:sz w:val="20"/>
        </w:rPr>
      </w:pPr>
      <w:bookmarkStart w:id="0" w:name="_GoBack"/>
      <w:bookmarkEnd w:id="0"/>
      <w:r>
        <w:rPr>
          <w:rFonts w:ascii="Tahoma" w:hAnsi="Tahoma"/>
          <w:b/>
          <w:noProof/>
          <w:sz w:val="20"/>
        </w:rPr>
        <w:drawing>
          <wp:inline distT="0" distB="0" distL="0" distR="0">
            <wp:extent cx="1009650" cy="742950"/>
            <wp:effectExtent l="19050" t="0" r="0" b="0"/>
            <wp:docPr id="1" name="Picture 1" descr="Description: Armoierie_hai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Armoierie_haiti"/>
                    <pic:cNvPicPr>
                      <a:picLocks noChangeAspect="1" noChangeArrowheads="1"/>
                    </pic:cNvPicPr>
                  </pic:nvPicPr>
                  <pic:blipFill>
                    <a:blip r:embed="rId9" cstate="print"/>
                    <a:srcRect/>
                    <a:stretch>
                      <a:fillRect/>
                    </a:stretch>
                  </pic:blipFill>
                  <pic:spPr bwMode="auto">
                    <a:xfrm>
                      <a:off x="0" y="0"/>
                      <a:ext cx="1009650" cy="742950"/>
                    </a:xfrm>
                    <a:prstGeom prst="rect">
                      <a:avLst/>
                    </a:prstGeom>
                    <a:noFill/>
                    <a:ln w="9525">
                      <a:noFill/>
                      <a:miter lim="800000"/>
                      <a:headEnd/>
                      <a:tailEnd/>
                    </a:ln>
                  </pic:spPr>
                </pic:pic>
              </a:graphicData>
            </a:graphic>
          </wp:inline>
        </w:drawing>
      </w:r>
    </w:p>
    <w:p w:rsidR="00037624" w:rsidRPr="008F2390" w:rsidRDefault="00037624" w:rsidP="008F2390">
      <w:pPr>
        <w:spacing w:after="120" w:line="240" w:lineRule="auto"/>
        <w:jc w:val="center"/>
        <w:rPr>
          <w:rFonts w:ascii="Tahoma" w:hAnsi="Tahoma"/>
          <w:bCs/>
          <w:sz w:val="28"/>
          <w:szCs w:val="28"/>
        </w:rPr>
      </w:pPr>
      <w:r w:rsidRPr="008F2390">
        <w:rPr>
          <w:rFonts w:ascii="Tahoma" w:hAnsi="Tahoma"/>
          <w:bCs/>
          <w:sz w:val="26"/>
          <w:szCs w:val="26"/>
        </w:rPr>
        <w:t>Ministère de l’Agriculture, des Ressources Naturelles et du Développement Rural</w:t>
      </w:r>
      <w:r w:rsidRPr="008F2390">
        <w:rPr>
          <w:rFonts w:ascii="Tahoma" w:hAnsi="Tahoma"/>
          <w:bCs/>
          <w:sz w:val="28"/>
          <w:szCs w:val="28"/>
        </w:rPr>
        <w:t xml:space="preserve"> (MARNDR)</w:t>
      </w:r>
    </w:p>
    <w:p w:rsidR="00037624" w:rsidRDefault="00037624" w:rsidP="00317C16">
      <w:pPr>
        <w:spacing w:before="0" w:after="0" w:line="240" w:lineRule="auto"/>
        <w:jc w:val="center"/>
        <w:rPr>
          <w:rFonts w:ascii="Tahoma" w:hAnsi="Tahoma"/>
          <w:b/>
          <w:sz w:val="28"/>
          <w:szCs w:val="28"/>
        </w:rPr>
      </w:pPr>
      <w:r w:rsidRPr="00037624">
        <w:rPr>
          <w:rFonts w:ascii="Tahoma" w:hAnsi="Tahoma"/>
          <w:b/>
          <w:sz w:val="28"/>
          <w:szCs w:val="28"/>
        </w:rPr>
        <w:t>BUREAU DU SECRETAIRE D’ETAT A LA RELANCE AGRICOLE</w:t>
      </w:r>
    </w:p>
    <w:p w:rsidR="008F2390" w:rsidRDefault="00DC39EF" w:rsidP="008F2390">
      <w:pPr>
        <w:spacing w:before="0"/>
        <w:jc w:val="center"/>
        <w:rPr>
          <w:rFonts w:ascii="Tahoma" w:hAnsi="Tahoma"/>
          <w:b/>
          <w:sz w:val="28"/>
          <w:szCs w:val="28"/>
        </w:rPr>
      </w:pPr>
      <w:r>
        <w:rPr>
          <w:noProof/>
        </w:rPr>
        <w:drawing>
          <wp:anchor distT="0" distB="0" distL="114300" distR="114300" simplePos="0" relativeHeight="251652096" behindDoc="1" locked="0" layoutInCell="1" allowOverlap="1">
            <wp:simplePos x="0" y="0"/>
            <wp:positionH relativeFrom="column">
              <wp:posOffset>-189865</wp:posOffset>
            </wp:positionH>
            <wp:positionV relativeFrom="paragraph">
              <wp:posOffset>320675</wp:posOffset>
            </wp:positionV>
            <wp:extent cx="6605905" cy="4954270"/>
            <wp:effectExtent l="0" t="0" r="4445" b="0"/>
            <wp:wrapNone/>
            <wp:docPr id="15" name="Picture 15" descr="Présentatio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résentation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05905" cy="4954270"/>
                    </a:xfrm>
                    <a:prstGeom prst="rect">
                      <a:avLst/>
                    </a:prstGeom>
                    <a:noFill/>
                  </pic:spPr>
                </pic:pic>
              </a:graphicData>
            </a:graphic>
          </wp:anchor>
        </w:drawing>
      </w:r>
      <w:r w:rsidR="008F2390">
        <w:rPr>
          <w:rFonts w:ascii="Tahoma" w:hAnsi="Tahoma"/>
          <w:b/>
          <w:sz w:val="28"/>
          <w:szCs w:val="28"/>
        </w:rPr>
        <w:t>(SERA)</w:t>
      </w:r>
    </w:p>
    <w:p w:rsidR="00317C16" w:rsidRPr="00037624" w:rsidRDefault="00317C16" w:rsidP="008F2390">
      <w:pPr>
        <w:spacing w:before="0"/>
        <w:jc w:val="center"/>
        <w:rPr>
          <w:rFonts w:ascii="Tahoma" w:hAnsi="Tahoma"/>
          <w:b/>
          <w:sz w:val="28"/>
          <w:szCs w:val="28"/>
        </w:rPr>
      </w:pPr>
    </w:p>
    <w:p w:rsidR="00037624" w:rsidRDefault="00037624" w:rsidP="00691BED">
      <w:pPr>
        <w:rPr>
          <w:rFonts w:ascii="Tahoma" w:hAnsi="Tahoma"/>
          <w:b/>
          <w:sz w:val="20"/>
        </w:rPr>
      </w:pPr>
    </w:p>
    <w:tbl>
      <w:tblPr>
        <w:tblW w:w="4886" w:type="dxa"/>
        <w:tblLook w:val="04A0" w:firstRow="1" w:lastRow="0" w:firstColumn="1" w:lastColumn="0" w:noHBand="0" w:noVBand="1"/>
      </w:tblPr>
      <w:tblGrid>
        <w:gridCol w:w="4886"/>
      </w:tblGrid>
      <w:tr w:rsidR="00B65B6B" w:rsidRPr="00AC6F3C" w:rsidTr="00317C16">
        <w:trPr>
          <w:trHeight w:val="300"/>
        </w:trPr>
        <w:tc>
          <w:tcPr>
            <w:tcW w:w="4886" w:type="dxa"/>
            <w:tcBorders>
              <w:top w:val="nil"/>
              <w:left w:val="nil"/>
              <w:bottom w:val="nil"/>
              <w:right w:val="nil"/>
            </w:tcBorders>
            <w:shd w:val="clear" w:color="auto" w:fill="auto"/>
            <w:vAlign w:val="bottom"/>
            <w:hideMark/>
          </w:tcPr>
          <w:p w:rsidR="00B65B6B" w:rsidRPr="00DC39EF" w:rsidRDefault="00B65B6B" w:rsidP="008F2390">
            <w:pPr>
              <w:spacing w:before="120" w:after="120" w:line="276" w:lineRule="auto"/>
              <w:jc w:val="center"/>
              <w:rPr>
                <w:rFonts w:asciiTheme="majorHAnsi" w:hAnsiTheme="majorHAnsi" w:cs="Calibri"/>
                <w:b/>
                <w:color w:val="FFFF00"/>
                <w:sz w:val="72"/>
                <w:szCs w:val="72"/>
                <w:lang w:val="en-US" w:eastAsia="en-US"/>
              </w:rPr>
            </w:pPr>
            <w:r w:rsidRPr="00DC39EF">
              <w:rPr>
                <w:rFonts w:asciiTheme="majorHAnsi" w:hAnsiTheme="majorHAnsi" w:cs="Calibri"/>
                <w:b/>
                <w:color w:val="FFFF00"/>
                <w:sz w:val="72"/>
                <w:szCs w:val="72"/>
                <w:lang w:val="en-US" w:eastAsia="en-US"/>
              </w:rPr>
              <w:t>PLAN D'ACTIONS</w:t>
            </w:r>
          </w:p>
        </w:tc>
      </w:tr>
      <w:tr w:rsidR="00B65B6B" w:rsidRPr="00AC6F3C" w:rsidTr="00317C16">
        <w:trPr>
          <w:trHeight w:val="600"/>
        </w:trPr>
        <w:tc>
          <w:tcPr>
            <w:tcW w:w="4886" w:type="dxa"/>
            <w:tcBorders>
              <w:top w:val="nil"/>
              <w:left w:val="nil"/>
              <w:bottom w:val="nil"/>
              <w:right w:val="nil"/>
            </w:tcBorders>
            <w:shd w:val="clear" w:color="auto" w:fill="auto"/>
            <w:vAlign w:val="bottom"/>
            <w:hideMark/>
          </w:tcPr>
          <w:p w:rsidR="00B65B6B" w:rsidRPr="00DC39EF" w:rsidRDefault="00B65B6B" w:rsidP="008F2390">
            <w:pPr>
              <w:spacing w:before="120" w:after="120"/>
              <w:jc w:val="center"/>
              <w:rPr>
                <w:rFonts w:asciiTheme="majorHAnsi" w:hAnsiTheme="majorHAnsi" w:cs="Calibri"/>
                <w:color w:val="FFFF00"/>
                <w:sz w:val="40"/>
                <w:szCs w:val="40"/>
                <w:lang w:eastAsia="en-US"/>
              </w:rPr>
            </w:pPr>
            <w:r w:rsidRPr="00DC39EF">
              <w:rPr>
                <w:rFonts w:asciiTheme="majorHAnsi" w:hAnsiTheme="majorHAnsi" w:cs="Calibri"/>
                <w:color w:val="FFFF00"/>
                <w:sz w:val="40"/>
                <w:szCs w:val="40"/>
                <w:lang w:eastAsia="en-US"/>
              </w:rPr>
              <w:t xml:space="preserve">POUR UNE GESTION RATIONNELLE DES RESSOURCES NATURELLES DANS LA </w:t>
            </w:r>
            <w:r w:rsidRPr="00DC39EF">
              <w:rPr>
                <w:rFonts w:asciiTheme="majorHAnsi" w:hAnsiTheme="majorHAnsi" w:cs="Calibri"/>
                <w:b/>
                <w:color w:val="FFFF00"/>
                <w:sz w:val="40"/>
                <w:szCs w:val="40"/>
                <w:lang w:eastAsia="en-US"/>
              </w:rPr>
              <w:t>GRAND'ANSE</w:t>
            </w:r>
          </w:p>
        </w:tc>
      </w:tr>
    </w:tbl>
    <w:tbl>
      <w:tblPr>
        <w:tblpPr w:leftFromText="180" w:rightFromText="180" w:vertAnchor="text" w:horzAnchor="page" w:tblpX="7231" w:tblpY="-1462"/>
        <w:tblW w:w="4680" w:type="dxa"/>
        <w:shd w:val="clear" w:color="auto" w:fill="FFFFFF" w:themeFill="background1"/>
        <w:tblLook w:val="04A0" w:firstRow="1" w:lastRow="0" w:firstColumn="1" w:lastColumn="0" w:noHBand="0" w:noVBand="1"/>
      </w:tblPr>
      <w:tblGrid>
        <w:gridCol w:w="4680"/>
      </w:tblGrid>
      <w:tr w:rsidR="007838D7" w:rsidRPr="00AC6F3C" w:rsidTr="00F9497C">
        <w:trPr>
          <w:trHeight w:val="600"/>
        </w:trPr>
        <w:tc>
          <w:tcPr>
            <w:tcW w:w="4680" w:type="dxa"/>
            <w:tcBorders>
              <w:top w:val="nil"/>
              <w:left w:val="nil"/>
              <w:bottom w:val="nil"/>
              <w:right w:val="nil"/>
            </w:tcBorders>
            <w:shd w:val="clear" w:color="auto" w:fill="FFFFFF" w:themeFill="background1"/>
            <w:vAlign w:val="bottom"/>
            <w:hideMark/>
          </w:tcPr>
          <w:p w:rsidR="007838D7" w:rsidRPr="00F9497C" w:rsidRDefault="007838D7" w:rsidP="00F9497C">
            <w:pPr>
              <w:spacing w:before="60" w:after="60"/>
              <w:ind w:left="720"/>
              <w:rPr>
                <w:rFonts w:ascii="Tahoma" w:hAnsi="Tahoma"/>
                <w:b/>
                <w:color w:val="4F6228" w:themeColor="accent3" w:themeShade="80"/>
                <w:sz w:val="18"/>
                <w:szCs w:val="18"/>
              </w:rPr>
            </w:pPr>
            <w:r w:rsidRPr="00F9497C">
              <w:rPr>
                <w:rFonts w:ascii="Tahoma" w:hAnsi="Tahoma"/>
                <w:b/>
                <w:color w:val="4F6228" w:themeColor="accent3" w:themeShade="80"/>
                <w:sz w:val="18"/>
                <w:szCs w:val="18"/>
              </w:rPr>
              <w:t>J</w:t>
            </w:r>
            <w:r w:rsidR="00E66C7D" w:rsidRPr="00F9497C">
              <w:rPr>
                <w:rFonts w:ascii="Tahoma" w:hAnsi="Tahoma"/>
                <w:b/>
                <w:color w:val="4F6228" w:themeColor="accent3" w:themeShade="80"/>
                <w:sz w:val="18"/>
                <w:szCs w:val="18"/>
              </w:rPr>
              <w:t xml:space="preserve">ean </w:t>
            </w:r>
            <w:r w:rsidRPr="00F9497C">
              <w:rPr>
                <w:rFonts w:ascii="Tahoma" w:hAnsi="Tahoma"/>
                <w:b/>
                <w:color w:val="4F6228" w:themeColor="accent3" w:themeShade="80"/>
                <w:sz w:val="18"/>
                <w:szCs w:val="18"/>
              </w:rPr>
              <w:t>E</w:t>
            </w:r>
            <w:r w:rsidR="00E66C7D" w:rsidRPr="00F9497C">
              <w:rPr>
                <w:rFonts w:ascii="Tahoma" w:hAnsi="Tahoma"/>
                <w:b/>
                <w:color w:val="4F6228" w:themeColor="accent3" w:themeShade="80"/>
                <w:sz w:val="18"/>
                <w:szCs w:val="18"/>
              </w:rPr>
              <w:t>dgard</w:t>
            </w:r>
            <w:r w:rsidRPr="00F9497C">
              <w:rPr>
                <w:rFonts w:ascii="Tahoma" w:hAnsi="Tahoma"/>
                <w:b/>
                <w:color w:val="4F6228" w:themeColor="accent3" w:themeShade="80"/>
                <w:sz w:val="18"/>
                <w:szCs w:val="18"/>
              </w:rPr>
              <w:t xml:space="preserve"> JEANNITON</w:t>
            </w:r>
          </w:p>
          <w:p w:rsidR="007838D7" w:rsidRPr="00F9497C" w:rsidRDefault="007838D7" w:rsidP="00F9497C">
            <w:pPr>
              <w:spacing w:before="60" w:after="60"/>
              <w:ind w:left="720"/>
              <w:rPr>
                <w:rFonts w:ascii="Tahoma" w:hAnsi="Tahoma"/>
                <w:b/>
                <w:color w:val="4F6228" w:themeColor="accent3" w:themeShade="80"/>
                <w:sz w:val="18"/>
                <w:szCs w:val="18"/>
              </w:rPr>
            </w:pPr>
            <w:r w:rsidRPr="00F9497C">
              <w:rPr>
                <w:rFonts w:ascii="Tahoma" w:hAnsi="Tahoma"/>
                <w:b/>
                <w:color w:val="4F6228" w:themeColor="accent3" w:themeShade="80"/>
                <w:sz w:val="18"/>
                <w:szCs w:val="18"/>
              </w:rPr>
              <w:t xml:space="preserve"> J</w:t>
            </w:r>
            <w:r w:rsidR="00E66C7D" w:rsidRPr="00F9497C">
              <w:rPr>
                <w:rFonts w:ascii="Tahoma" w:hAnsi="Tahoma"/>
                <w:b/>
                <w:color w:val="4F6228" w:themeColor="accent3" w:themeShade="80"/>
                <w:sz w:val="18"/>
                <w:szCs w:val="18"/>
              </w:rPr>
              <w:t xml:space="preserve">ean </w:t>
            </w:r>
            <w:r w:rsidRPr="00F9497C">
              <w:rPr>
                <w:rFonts w:ascii="Tahoma" w:hAnsi="Tahoma"/>
                <w:b/>
                <w:color w:val="4F6228" w:themeColor="accent3" w:themeShade="80"/>
                <w:sz w:val="18"/>
                <w:szCs w:val="18"/>
              </w:rPr>
              <w:t>D</w:t>
            </w:r>
            <w:r w:rsidR="00E66C7D" w:rsidRPr="00F9497C">
              <w:rPr>
                <w:rFonts w:ascii="Tahoma" w:hAnsi="Tahoma"/>
                <w:b/>
                <w:color w:val="4F6228" w:themeColor="accent3" w:themeShade="80"/>
                <w:sz w:val="18"/>
                <w:szCs w:val="18"/>
              </w:rPr>
              <w:t>idier</w:t>
            </w:r>
            <w:r w:rsidRPr="00F9497C">
              <w:rPr>
                <w:rFonts w:ascii="Tahoma" w:hAnsi="Tahoma"/>
                <w:b/>
                <w:color w:val="4F6228" w:themeColor="accent3" w:themeShade="80"/>
                <w:sz w:val="18"/>
                <w:szCs w:val="18"/>
              </w:rPr>
              <w:t xml:space="preserve"> THOMAS</w:t>
            </w:r>
          </w:p>
          <w:p w:rsidR="00E66C7D" w:rsidRPr="00F9497C" w:rsidRDefault="00E66C7D" w:rsidP="00F9497C">
            <w:pPr>
              <w:spacing w:before="60" w:after="60"/>
              <w:rPr>
                <w:rFonts w:ascii="Tahoma" w:hAnsi="Tahoma"/>
                <w:b/>
                <w:color w:val="0F243E" w:themeColor="text2" w:themeShade="80"/>
                <w:sz w:val="18"/>
                <w:szCs w:val="18"/>
              </w:rPr>
            </w:pPr>
            <w:r w:rsidRPr="00AC6F3C">
              <w:rPr>
                <w:rFonts w:ascii="Tahoma" w:hAnsi="Tahoma"/>
                <w:color w:val="0F243E" w:themeColor="text2" w:themeShade="80"/>
                <w:sz w:val="18"/>
                <w:szCs w:val="18"/>
              </w:rPr>
              <w:t>Avec la Collaboration de</w:t>
            </w:r>
            <w:r>
              <w:rPr>
                <w:rFonts w:ascii="Tahoma" w:hAnsi="Tahoma"/>
                <w:color w:val="0F243E" w:themeColor="text2" w:themeShade="80"/>
                <w:sz w:val="18"/>
                <w:szCs w:val="18"/>
              </w:rPr>
              <w:t xml:space="preserve"> </w:t>
            </w:r>
            <w:r w:rsidRPr="00F9497C">
              <w:rPr>
                <w:rFonts w:ascii="Tahoma" w:hAnsi="Tahoma"/>
                <w:b/>
                <w:color w:val="0F243E" w:themeColor="text2" w:themeShade="80"/>
                <w:sz w:val="18"/>
                <w:szCs w:val="18"/>
              </w:rPr>
              <w:t>P. P. LUNDY</w:t>
            </w:r>
            <w:r>
              <w:rPr>
                <w:rFonts w:ascii="Tahoma" w:hAnsi="Tahoma"/>
                <w:color w:val="0F243E" w:themeColor="text2" w:themeShade="80"/>
                <w:sz w:val="18"/>
                <w:szCs w:val="18"/>
              </w:rPr>
              <w:t xml:space="preserve"> et de </w:t>
            </w:r>
            <w:r w:rsidRPr="00F9497C">
              <w:rPr>
                <w:rFonts w:ascii="Tahoma" w:hAnsi="Tahoma"/>
                <w:b/>
                <w:color w:val="0F243E" w:themeColor="text2" w:themeShade="80"/>
                <w:sz w:val="18"/>
                <w:szCs w:val="18"/>
              </w:rPr>
              <w:t>V.M. GUERRIER</w:t>
            </w:r>
          </w:p>
          <w:p w:rsidR="000B6AEB" w:rsidRPr="00AC6F3C" w:rsidRDefault="000B6AEB" w:rsidP="00F9497C">
            <w:pPr>
              <w:spacing w:before="60" w:after="60"/>
              <w:ind w:left="720"/>
              <w:rPr>
                <w:rFonts w:ascii="Tahoma" w:hAnsi="Tahoma"/>
                <w:color w:val="0F243E" w:themeColor="text2" w:themeShade="80"/>
                <w:sz w:val="18"/>
                <w:szCs w:val="18"/>
              </w:rPr>
            </w:pPr>
          </w:p>
          <w:p w:rsidR="007838D7" w:rsidRPr="00AC6F3C" w:rsidRDefault="000B6AEB" w:rsidP="00F9497C">
            <w:pPr>
              <w:spacing w:before="60" w:after="60"/>
              <w:rPr>
                <w:rFonts w:ascii="Tahoma" w:hAnsi="Tahoma"/>
                <w:color w:val="0F243E" w:themeColor="text2" w:themeShade="80"/>
                <w:sz w:val="18"/>
                <w:szCs w:val="18"/>
              </w:rPr>
            </w:pPr>
            <w:r w:rsidRPr="00AC6F3C">
              <w:rPr>
                <w:rFonts w:ascii="Tahoma" w:hAnsi="Tahoma"/>
                <w:color w:val="0F243E" w:themeColor="text2" w:themeShade="80"/>
                <w:sz w:val="18"/>
                <w:szCs w:val="18"/>
              </w:rPr>
              <w:t xml:space="preserve">Sous la Coordination de </w:t>
            </w:r>
            <w:r w:rsidRPr="00F9497C">
              <w:rPr>
                <w:rFonts w:ascii="Tahoma" w:hAnsi="Tahoma"/>
                <w:b/>
                <w:color w:val="0F243E" w:themeColor="text2" w:themeShade="80"/>
                <w:sz w:val="18"/>
                <w:szCs w:val="18"/>
              </w:rPr>
              <w:t>Vernet JOSEPH</w:t>
            </w:r>
          </w:p>
        </w:tc>
      </w:tr>
      <w:tr w:rsidR="007838D7" w:rsidRPr="00AC6F3C" w:rsidTr="00F9497C">
        <w:trPr>
          <w:trHeight w:val="600"/>
        </w:trPr>
        <w:tc>
          <w:tcPr>
            <w:tcW w:w="4680" w:type="dxa"/>
            <w:tcBorders>
              <w:top w:val="nil"/>
              <w:left w:val="nil"/>
              <w:bottom w:val="nil"/>
              <w:right w:val="nil"/>
            </w:tcBorders>
            <w:shd w:val="clear" w:color="auto" w:fill="FFFFFF" w:themeFill="background1"/>
            <w:vAlign w:val="bottom"/>
            <w:hideMark/>
          </w:tcPr>
          <w:p w:rsidR="007838D7" w:rsidRPr="000B6AEB" w:rsidRDefault="00C156B6" w:rsidP="00C156B6">
            <w:pPr>
              <w:spacing w:before="40" w:after="0" w:line="240" w:lineRule="auto"/>
              <w:jc w:val="center"/>
              <w:rPr>
                <w:rFonts w:ascii="Tahoma" w:hAnsi="Tahoma"/>
                <w:b/>
                <w:color w:val="0F243E" w:themeColor="text2" w:themeShade="80"/>
                <w:sz w:val="20"/>
              </w:rPr>
            </w:pPr>
            <w:r>
              <w:rPr>
                <w:rFonts w:ascii="Tahoma" w:hAnsi="Tahoma"/>
                <w:b/>
                <w:color w:val="0F243E" w:themeColor="text2" w:themeShade="80"/>
                <w:sz w:val="20"/>
              </w:rPr>
              <w:t>Fevrier</w:t>
            </w:r>
            <w:r w:rsidR="007838D7" w:rsidRPr="000B6AEB">
              <w:rPr>
                <w:rFonts w:ascii="Tahoma" w:hAnsi="Tahoma"/>
                <w:b/>
                <w:color w:val="0F243E" w:themeColor="text2" w:themeShade="80"/>
                <w:sz w:val="20"/>
              </w:rPr>
              <w:t xml:space="preserve"> 2014</w:t>
            </w:r>
          </w:p>
        </w:tc>
      </w:tr>
    </w:tbl>
    <w:p w:rsidR="005504B2" w:rsidRDefault="005504B2" w:rsidP="00B65B6B">
      <w:pPr>
        <w:jc w:val="center"/>
        <w:rPr>
          <w:rFonts w:ascii="Tahoma" w:hAnsi="Tahoma"/>
          <w:b/>
          <w:sz w:val="20"/>
          <w:lang w:val="en-US"/>
        </w:rPr>
      </w:pPr>
    </w:p>
    <w:p w:rsidR="00B65B6B" w:rsidRDefault="00B65B6B" w:rsidP="00B65B6B">
      <w:pPr>
        <w:jc w:val="center"/>
        <w:rPr>
          <w:rFonts w:ascii="Tahoma" w:hAnsi="Tahoma"/>
          <w:b/>
          <w:sz w:val="20"/>
        </w:rPr>
      </w:pPr>
    </w:p>
    <w:p w:rsidR="00037624" w:rsidRPr="002C5EE2" w:rsidRDefault="00307FEF" w:rsidP="002C5EE2">
      <w:pPr>
        <w:jc w:val="center"/>
        <w:rPr>
          <w:rFonts w:ascii="Tahoma" w:hAnsi="Tahoma"/>
          <w:i/>
          <w:sz w:val="18"/>
          <w:szCs w:val="18"/>
        </w:rPr>
      </w:pPr>
      <w:r>
        <w:rPr>
          <w:noProof/>
        </w:rPr>
        <mc:AlternateContent>
          <mc:Choice Requires="wps">
            <w:drawing>
              <wp:anchor distT="0" distB="0" distL="114300" distR="114300" simplePos="0" relativeHeight="251663360" behindDoc="1" locked="0" layoutInCell="1" allowOverlap="1">
                <wp:simplePos x="0" y="0"/>
                <wp:positionH relativeFrom="column">
                  <wp:posOffset>365760</wp:posOffset>
                </wp:positionH>
                <wp:positionV relativeFrom="paragraph">
                  <wp:posOffset>337820</wp:posOffset>
                </wp:positionV>
                <wp:extent cx="2486025" cy="1097280"/>
                <wp:effectExtent l="13335" t="0" r="5715" b="0"/>
                <wp:wrapSquare wrapText="bothSides"/>
                <wp:docPr id="13"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2486025" cy="1097280"/>
                        </a:xfrm>
                        <a:prstGeom prst="rect">
                          <a:avLst/>
                        </a:prstGeom>
                        <a:extLst>
                          <a:ext uri="{AF507438-7753-43E0-B8FC-AC1667EBCBE1}">
                            <a14:hiddenEffects xmlns:a14="http://schemas.microsoft.com/office/drawing/2010/main">
                              <a:effectLst/>
                            </a14:hiddenEffects>
                          </a:ext>
                        </a:extLst>
                      </wps:spPr>
                      <wps:txbx>
                        <w:txbxContent>
                          <w:p w:rsidR="00307FEF" w:rsidRDefault="00307FEF" w:rsidP="00307FEF">
                            <w:pPr>
                              <w:pStyle w:val="NormalWeb"/>
                              <w:spacing w:before="0" w:beforeAutospacing="0" w:after="0" w:afterAutospacing="0"/>
                              <w:jc w:val="center"/>
                              <w:rPr>
                                <w:sz w:val="24"/>
                              </w:rPr>
                            </w:pPr>
                            <w:r>
                              <w:rPr>
                                <w:rFonts w:ascii="Arial Black" w:hAnsi="Arial Black"/>
                                <w:color w:val="FF0000"/>
                                <w:sz w:val="80"/>
                                <w:szCs w:val="80"/>
                                <w14:textOutline w14:w="9525" w14:cap="flat" w14:cmpd="sng" w14:algn="ctr">
                                  <w14:solidFill>
                                    <w14:srgbClr w14:val="000000"/>
                                  </w14:solidFill>
                                  <w14:prstDash w14:val="solid"/>
                                  <w14:round/>
                                </w14:textOutline>
                              </w:rPr>
                              <w:t>Version Provisoire # 3</w:t>
                            </w:r>
                          </w:p>
                        </w:txbxContent>
                      </wps:txbx>
                      <wps:bodyPr wrap="square" numCol="1" fromWordArt="1">
                        <a:prstTxWarp prst="textSlantUp">
                          <a:avLst>
                            <a:gd name="adj" fmla="val 55556"/>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5" o:spid="_x0000_s1026" type="#_x0000_t202" style="position:absolute;left:0;text-align:left;margin-left:28.8pt;margin-top:26.6pt;width:195.75pt;height:86.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" filled="f" stroked="f">
                <o:lock v:ext="edit" shapetype="t"/>
                <v:textbox style="mso-fit-shape-to-text:t">
                  <w:txbxContent>
                    <w:p w:rsidR="00307FEF" w:rsidRDefault="00307FEF" w:rsidP="00307FEF">
                      <w:pPr>
                        <w:pStyle w:val="NormalWeb"/>
                        <w:spacing w:before="0" w:beforeAutospacing="0" w:after="0" w:afterAutospacing="0"/>
                        <w:jc w:val="center"/>
                        <w:rPr>
                          <w:sz w:val="24"/>
                        </w:rPr>
                      </w:pPr>
                      <w:r>
                        <w:rPr>
                          <w:rFonts w:ascii="Arial Black" w:hAnsi="Arial Black"/>
                          <w:color w:val="FF0000"/>
                          <w:sz w:val="80"/>
                          <w:szCs w:val="80"/>
                          <w14:textOutline w14:w="9525" w14:cap="flat" w14:cmpd="sng" w14:algn="ctr">
                            <w14:solidFill>
                              <w14:srgbClr w14:val="000000"/>
                            </w14:solidFill>
                            <w14:prstDash w14:val="solid"/>
                            <w14:round/>
                          </w14:textOutline>
                        </w:rPr>
                        <w:t>Version Provisoire # 3</w:t>
                      </w:r>
                    </w:p>
                  </w:txbxContent>
                </v:textbox>
                <w10:wrap type="square"/>
              </v:shape>
            </w:pict>
          </mc:Fallback>
        </mc:AlternateContent>
      </w:r>
    </w:p>
    <w:p w:rsidR="008C084F" w:rsidRDefault="008C084F" w:rsidP="00691BED">
      <w:pPr>
        <w:rPr>
          <w:rFonts w:ascii="Tahoma" w:hAnsi="Tahoma"/>
          <w:b/>
          <w:sz w:val="20"/>
        </w:rPr>
      </w:pPr>
    </w:p>
    <w:p w:rsidR="008C084F" w:rsidRDefault="008C084F" w:rsidP="00691BED">
      <w:pPr>
        <w:rPr>
          <w:rFonts w:ascii="Tahoma" w:hAnsi="Tahoma"/>
          <w:b/>
          <w:sz w:val="20"/>
        </w:rPr>
        <w:sectPr w:rsidR="008C084F" w:rsidSect="00013D55">
          <w:headerReference w:type="default" r:id="rId11"/>
          <w:footerReference w:type="default" r:id="rId12"/>
          <w:pgSz w:w="12240" w:h="15840"/>
          <w:pgMar w:top="1440" w:right="1440" w:bottom="1440" w:left="1440" w:header="720" w:footer="720" w:gutter="0"/>
          <w:cols w:space="720"/>
          <w:titlePg/>
          <w:docGrid w:linePitch="360"/>
        </w:sectPr>
      </w:pPr>
    </w:p>
    <w:p w:rsidR="00E66C7D" w:rsidRDefault="00E66C7D" w:rsidP="00795451">
      <w:pPr>
        <w:spacing w:before="120" w:after="120" w:line="240" w:lineRule="auto"/>
        <w:jc w:val="left"/>
        <w:rPr>
          <w:rFonts w:ascii="Tahoma" w:hAnsi="Tahoma"/>
          <w:b/>
          <w:sz w:val="20"/>
        </w:rPr>
      </w:pPr>
    </w:p>
    <w:p w:rsidR="00E66C7D" w:rsidRDefault="00E66C7D" w:rsidP="00795451">
      <w:pPr>
        <w:spacing w:before="120" w:after="120" w:line="240" w:lineRule="auto"/>
        <w:jc w:val="left"/>
        <w:rPr>
          <w:rFonts w:ascii="Tahoma" w:hAnsi="Tahoma"/>
          <w:b/>
          <w:sz w:val="20"/>
        </w:rPr>
      </w:pPr>
    </w:p>
    <w:p w:rsidR="00E66C7D" w:rsidRDefault="00E66C7D" w:rsidP="00795451">
      <w:pPr>
        <w:spacing w:before="120" w:after="120" w:line="240" w:lineRule="auto"/>
        <w:jc w:val="left"/>
        <w:rPr>
          <w:rFonts w:ascii="Tahoma" w:hAnsi="Tahoma"/>
          <w:b/>
          <w:sz w:val="20"/>
        </w:rPr>
      </w:pPr>
    </w:p>
    <w:p w:rsidR="00E66C7D" w:rsidRDefault="00E66C7D" w:rsidP="00795451">
      <w:pPr>
        <w:spacing w:before="120" w:after="120" w:line="240" w:lineRule="auto"/>
        <w:jc w:val="left"/>
        <w:rPr>
          <w:rFonts w:ascii="Tahoma" w:hAnsi="Tahoma"/>
          <w:b/>
          <w:sz w:val="20"/>
        </w:rPr>
      </w:pPr>
    </w:p>
    <w:p w:rsidR="00E66C7D" w:rsidRDefault="00E66C7D" w:rsidP="00795451">
      <w:pPr>
        <w:spacing w:before="120" w:after="120" w:line="240" w:lineRule="auto"/>
        <w:jc w:val="left"/>
        <w:rPr>
          <w:rFonts w:ascii="Tahoma" w:hAnsi="Tahoma"/>
          <w:b/>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92D050"/>
        <w:tblLook w:val="04A0" w:firstRow="1" w:lastRow="0" w:firstColumn="1" w:lastColumn="0" w:noHBand="0" w:noVBand="1"/>
      </w:tblPr>
      <w:tblGrid>
        <w:gridCol w:w="9576"/>
      </w:tblGrid>
      <w:tr w:rsidR="00E66C7D" w:rsidRPr="00E66C7D" w:rsidTr="002D10A5">
        <w:tc>
          <w:tcPr>
            <w:tcW w:w="9576" w:type="dxa"/>
            <w:tcBorders>
              <w:top w:val="single" w:sz="4" w:space="0" w:color="auto"/>
              <w:left w:val="single" w:sz="4" w:space="0" w:color="auto"/>
              <w:bottom w:val="single" w:sz="4" w:space="0" w:color="auto"/>
              <w:right w:val="single" w:sz="4" w:space="0" w:color="auto"/>
            </w:tcBorders>
            <w:shd w:val="clear" w:color="auto" w:fill="92D050"/>
          </w:tcPr>
          <w:p w:rsidR="00E66C7D" w:rsidRPr="00E66C7D" w:rsidRDefault="00E66C7D" w:rsidP="00E66C7D">
            <w:pPr>
              <w:spacing w:before="120" w:after="120" w:line="240" w:lineRule="auto"/>
              <w:jc w:val="left"/>
              <w:rPr>
                <w:rFonts w:ascii="Tahoma" w:hAnsi="Tahoma"/>
                <w:b/>
                <w:color w:val="FFFFFF" w:themeColor="background1"/>
                <w:sz w:val="44"/>
                <w:szCs w:val="44"/>
              </w:rPr>
            </w:pPr>
            <w:r w:rsidRPr="00E66C7D">
              <w:rPr>
                <w:rFonts w:ascii="Tahoma" w:hAnsi="Tahoma"/>
                <w:b/>
                <w:color w:val="FFFFFF" w:themeColor="background1"/>
                <w:sz w:val="44"/>
                <w:szCs w:val="44"/>
              </w:rPr>
              <w:t>PLAN D'ACTIONS</w:t>
            </w:r>
          </w:p>
          <w:p w:rsidR="002D10A5" w:rsidRDefault="00E66C7D" w:rsidP="00E66C7D">
            <w:pPr>
              <w:spacing w:before="120" w:after="120" w:line="240" w:lineRule="auto"/>
              <w:jc w:val="left"/>
              <w:rPr>
                <w:rFonts w:ascii="Tahoma" w:hAnsi="Tahoma"/>
                <w:b/>
                <w:color w:val="FFFFFF" w:themeColor="background1"/>
                <w:sz w:val="44"/>
                <w:szCs w:val="44"/>
              </w:rPr>
            </w:pPr>
            <w:r w:rsidRPr="00E66C7D">
              <w:rPr>
                <w:rFonts w:ascii="Tahoma" w:hAnsi="Tahoma"/>
                <w:b/>
                <w:color w:val="FFFFFF" w:themeColor="background1"/>
                <w:sz w:val="44"/>
                <w:szCs w:val="44"/>
              </w:rPr>
              <w:t xml:space="preserve">pour une gestion rationnelle </w:t>
            </w:r>
          </w:p>
          <w:p w:rsidR="002D10A5" w:rsidRDefault="00E66C7D" w:rsidP="00E66C7D">
            <w:pPr>
              <w:spacing w:before="120" w:after="120" w:line="240" w:lineRule="auto"/>
              <w:jc w:val="left"/>
              <w:rPr>
                <w:rFonts w:ascii="Tahoma" w:hAnsi="Tahoma"/>
                <w:b/>
                <w:color w:val="FFFFFF" w:themeColor="background1"/>
                <w:sz w:val="44"/>
                <w:szCs w:val="44"/>
              </w:rPr>
            </w:pPr>
            <w:r w:rsidRPr="00E66C7D">
              <w:rPr>
                <w:rFonts w:ascii="Tahoma" w:hAnsi="Tahoma"/>
                <w:b/>
                <w:color w:val="FFFFFF" w:themeColor="background1"/>
                <w:sz w:val="44"/>
                <w:szCs w:val="44"/>
              </w:rPr>
              <w:t>des ressources naturelles</w:t>
            </w:r>
          </w:p>
          <w:p w:rsidR="00E66C7D" w:rsidRPr="00E66C7D" w:rsidRDefault="00E66C7D" w:rsidP="00E66C7D">
            <w:pPr>
              <w:spacing w:before="120" w:after="120" w:line="240" w:lineRule="auto"/>
              <w:jc w:val="left"/>
              <w:rPr>
                <w:rFonts w:ascii="Tahoma" w:hAnsi="Tahoma"/>
                <w:b/>
                <w:color w:val="FFFFFF" w:themeColor="background1"/>
                <w:sz w:val="44"/>
                <w:szCs w:val="44"/>
              </w:rPr>
            </w:pPr>
            <w:r w:rsidRPr="00E66C7D">
              <w:rPr>
                <w:rFonts w:ascii="Tahoma" w:hAnsi="Tahoma"/>
                <w:b/>
                <w:color w:val="FFFFFF" w:themeColor="background1"/>
                <w:sz w:val="44"/>
                <w:szCs w:val="44"/>
              </w:rPr>
              <w:t>dans la Grand'Anse</w:t>
            </w:r>
          </w:p>
          <w:p w:rsidR="00E66C7D" w:rsidRPr="00E66C7D" w:rsidRDefault="00E66C7D" w:rsidP="00795451">
            <w:pPr>
              <w:spacing w:before="120" w:after="120" w:line="240" w:lineRule="auto"/>
              <w:jc w:val="left"/>
              <w:rPr>
                <w:rFonts w:ascii="Tahoma" w:hAnsi="Tahoma"/>
                <w:b/>
                <w:color w:val="FFFFFF" w:themeColor="background1"/>
                <w:sz w:val="44"/>
                <w:szCs w:val="44"/>
              </w:rPr>
            </w:pPr>
          </w:p>
        </w:tc>
      </w:tr>
    </w:tbl>
    <w:p w:rsidR="00E66C7D" w:rsidRDefault="00E66C7D" w:rsidP="00795451">
      <w:pPr>
        <w:spacing w:before="120" w:after="120" w:line="240" w:lineRule="auto"/>
        <w:jc w:val="left"/>
        <w:rPr>
          <w:rFonts w:ascii="Tahoma" w:hAnsi="Tahoma"/>
          <w:b/>
          <w:i/>
          <w:color w:val="1D1B11" w:themeColor="background2" w:themeShade="1A"/>
          <w:sz w:val="20"/>
        </w:rPr>
      </w:pPr>
    </w:p>
    <w:p w:rsidR="00E66C7D" w:rsidRDefault="00E66C7D" w:rsidP="00795451">
      <w:pPr>
        <w:spacing w:before="120" w:after="120" w:line="240" w:lineRule="auto"/>
        <w:jc w:val="left"/>
        <w:rPr>
          <w:rFonts w:ascii="Tahoma" w:hAnsi="Tahoma"/>
          <w:b/>
          <w:i/>
          <w:color w:val="1D1B11" w:themeColor="background2" w:themeShade="1A"/>
          <w:sz w:val="20"/>
        </w:rPr>
      </w:pPr>
    </w:p>
    <w:p w:rsidR="00E66C7D" w:rsidRPr="00E66C7D" w:rsidRDefault="00E66C7D" w:rsidP="00795451">
      <w:pPr>
        <w:spacing w:before="120" w:after="120" w:line="240" w:lineRule="auto"/>
        <w:jc w:val="left"/>
        <w:rPr>
          <w:rFonts w:ascii="Tahoma" w:hAnsi="Tahoma" w:cs="Tahoma"/>
          <w:b/>
          <w:i/>
          <w:color w:val="1D1B11" w:themeColor="background2" w:themeShade="1A"/>
          <w:sz w:val="20"/>
        </w:rPr>
      </w:pPr>
    </w:p>
    <w:p w:rsidR="00E66C7D" w:rsidRPr="00E66C7D" w:rsidRDefault="00E66C7D" w:rsidP="00795451">
      <w:pPr>
        <w:spacing w:before="120" w:after="120" w:line="240" w:lineRule="auto"/>
        <w:jc w:val="left"/>
        <w:rPr>
          <w:rFonts w:ascii="Tahoma" w:hAnsi="Tahoma" w:cs="Tahoma"/>
          <w:b/>
          <w:i/>
          <w:color w:val="1D1B11" w:themeColor="background2" w:themeShade="1A"/>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E66C7D" w:rsidTr="00E66C7D">
        <w:tc>
          <w:tcPr>
            <w:tcW w:w="9576" w:type="dxa"/>
          </w:tcPr>
          <w:p w:rsidR="00E66C7D" w:rsidRPr="00235E34" w:rsidRDefault="00E66C7D" w:rsidP="00E66C7D">
            <w:pPr>
              <w:rPr>
                <w:rFonts w:ascii="Tahoma" w:hAnsi="Tahoma" w:cs="Tahoma"/>
                <w:i/>
                <w:color w:val="00B050"/>
                <w:sz w:val="22"/>
              </w:rPr>
            </w:pPr>
            <w:r w:rsidRPr="00235E34">
              <w:rPr>
                <w:rFonts w:ascii="Tahoma" w:hAnsi="Tahoma" w:cs="Tahoma"/>
                <w:i/>
                <w:color w:val="00B050"/>
                <w:sz w:val="22"/>
              </w:rPr>
              <w:t xml:space="preserve">Les idées développées et les arguments avancés dans ce document n'engagent que les auteurs et ne reflètent pas nécessairement celles du Ministère de l'Agriculture, des Ressources Naturelles et du Développement Rural </w:t>
            </w:r>
          </w:p>
        </w:tc>
      </w:tr>
    </w:tbl>
    <w:p w:rsidR="00E66C7D" w:rsidRDefault="00E66C7D" w:rsidP="00795451">
      <w:pPr>
        <w:spacing w:before="120" w:after="120" w:line="240" w:lineRule="auto"/>
        <w:jc w:val="left"/>
        <w:rPr>
          <w:rFonts w:ascii="Tahoma" w:hAnsi="Tahoma" w:cs="Tahoma"/>
          <w:i/>
          <w:color w:val="1D1B11" w:themeColor="background2" w:themeShade="1A"/>
          <w:sz w:val="20"/>
          <w:szCs w:val="20"/>
        </w:rPr>
      </w:pPr>
    </w:p>
    <w:p w:rsidR="00E66C7D" w:rsidRDefault="00E66C7D" w:rsidP="00795451">
      <w:pPr>
        <w:spacing w:before="120" w:after="120" w:line="240" w:lineRule="auto"/>
        <w:jc w:val="left"/>
        <w:rPr>
          <w:rFonts w:ascii="Tahoma" w:hAnsi="Tahoma" w:cs="Tahoma"/>
          <w:i/>
          <w:color w:val="1D1B11" w:themeColor="background2" w:themeShade="1A"/>
          <w:sz w:val="20"/>
          <w:szCs w:val="20"/>
        </w:rPr>
      </w:pPr>
      <w:r>
        <w:rPr>
          <w:rFonts w:ascii="Tahoma" w:hAnsi="Tahoma" w:cs="Tahoma"/>
          <w:i/>
          <w:color w:val="1D1B11" w:themeColor="background2" w:themeShade="1A"/>
          <w:sz w:val="20"/>
          <w:szCs w:val="20"/>
        </w:rPr>
        <w:t xml:space="preserve">Mise en page. </w:t>
      </w:r>
      <w:r w:rsidR="00C20B89">
        <w:rPr>
          <w:rFonts w:ascii="Tahoma" w:hAnsi="Tahoma" w:cs="Tahoma"/>
          <w:i/>
          <w:color w:val="1D1B11" w:themeColor="background2" w:themeShade="1A"/>
          <w:sz w:val="20"/>
          <w:szCs w:val="20"/>
        </w:rPr>
        <w:t>pascalpecoslundy</w:t>
      </w:r>
    </w:p>
    <w:p w:rsidR="00E66C7D" w:rsidRPr="00E66C7D" w:rsidRDefault="00E66C7D" w:rsidP="00795451">
      <w:pPr>
        <w:spacing w:before="120" w:after="120" w:line="240" w:lineRule="auto"/>
        <w:jc w:val="left"/>
        <w:rPr>
          <w:rFonts w:ascii="Tahoma" w:hAnsi="Tahoma" w:cs="Tahoma"/>
          <w:i/>
          <w:color w:val="1D1B11" w:themeColor="background2" w:themeShade="1A"/>
          <w:sz w:val="20"/>
          <w:szCs w:val="20"/>
        </w:rPr>
      </w:pPr>
    </w:p>
    <w:p w:rsidR="00795451" w:rsidRPr="002D10A5" w:rsidRDefault="00E66C7D" w:rsidP="00E66C7D">
      <w:pPr>
        <w:spacing w:before="120" w:after="120" w:line="240" w:lineRule="auto"/>
        <w:jc w:val="center"/>
        <w:rPr>
          <w:rFonts w:ascii="Tahoma" w:hAnsi="Tahoma" w:cs="Tahoma"/>
          <w:b/>
          <w:color w:val="1D1B11" w:themeColor="background2" w:themeShade="1A"/>
          <w:sz w:val="24"/>
        </w:rPr>
      </w:pPr>
      <w:r w:rsidRPr="002D10A5">
        <w:rPr>
          <w:rFonts w:ascii="Tahoma" w:hAnsi="Tahoma" w:cs="Tahoma"/>
          <w:b/>
          <w:color w:val="1D1B11" w:themeColor="background2" w:themeShade="1A"/>
          <w:sz w:val="24"/>
        </w:rPr>
        <w:t>www.agriculture.gouv.ht</w:t>
      </w:r>
    </w:p>
    <w:p w:rsidR="00E66C7D" w:rsidRPr="002D10A5" w:rsidRDefault="00E66C7D" w:rsidP="00E66C7D">
      <w:pPr>
        <w:spacing w:before="120" w:after="120" w:line="240" w:lineRule="auto"/>
        <w:jc w:val="center"/>
        <w:rPr>
          <w:rFonts w:ascii="Tahoma" w:hAnsi="Tahoma" w:cs="Tahoma"/>
          <w:b/>
          <w:i/>
          <w:color w:val="1D1B11" w:themeColor="background2" w:themeShade="1A"/>
          <w:sz w:val="16"/>
          <w:szCs w:val="16"/>
        </w:rPr>
      </w:pPr>
    </w:p>
    <w:p w:rsidR="00795451" w:rsidRPr="00293CEB" w:rsidRDefault="00E66C7D" w:rsidP="00E66C7D">
      <w:pPr>
        <w:spacing w:before="120" w:after="120" w:line="240" w:lineRule="auto"/>
        <w:jc w:val="center"/>
        <w:rPr>
          <w:rFonts w:ascii="Tahoma" w:hAnsi="Tahoma" w:cs="Tahoma"/>
          <w:b/>
          <w:i/>
          <w:color w:val="00B050"/>
          <w:sz w:val="24"/>
        </w:rPr>
      </w:pPr>
      <w:r w:rsidRPr="00293CEB">
        <w:rPr>
          <w:rFonts w:ascii="Tahoma" w:eastAsia="Calibri" w:hAnsi="Tahoma" w:cs="Tahoma"/>
          <w:b/>
          <w:color w:val="00B050"/>
          <w:sz w:val="24"/>
          <w:lang w:val="en-US" w:eastAsia="en-US"/>
        </w:rPr>
        <w:t>© MARNDR, 2014</w:t>
      </w:r>
    </w:p>
    <w:p w:rsidR="00903262" w:rsidRDefault="00903262">
      <w:pPr>
        <w:spacing w:before="0" w:after="0" w:line="240" w:lineRule="auto"/>
        <w:jc w:val="left"/>
        <w:rPr>
          <w:rFonts w:ascii="Tahoma" w:hAnsi="Tahoma"/>
          <w:b/>
          <w:sz w:val="20"/>
        </w:rPr>
      </w:pPr>
      <w:r>
        <w:rPr>
          <w:rFonts w:ascii="Tahoma" w:hAnsi="Tahoma"/>
          <w:b/>
          <w:sz w:val="20"/>
        </w:rPr>
        <w:br w:type="page"/>
      </w:r>
    </w:p>
    <w:p w:rsidR="00037624" w:rsidRDefault="00037624" w:rsidP="00691BED">
      <w:pPr>
        <w:rPr>
          <w:rFonts w:ascii="Tahoma" w:hAnsi="Tahoma"/>
          <w:b/>
          <w:sz w:val="20"/>
        </w:rPr>
      </w:pPr>
    </w:p>
    <w:p w:rsidR="00C17EB4" w:rsidRDefault="00C17EB4" w:rsidP="004B4FBC">
      <w:pPr>
        <w:pStyle w:val="Heading2"/>
      </w:pPr>
      <w:bookmarkStart w:id="1" w:name="_Toc382559741"/>
      <w:r>
        <w:t>L</w:t>
      </w:r>
      <w:r w:rsidR="004F3436">
        <w:t>e Mot du Ministre</w:t>
      </w:r>
      <w:bookmarkEnd w:id="1"/>
      <w:r w:rsidR="004F3436">
        <w:t xml:space="preserve"> </w:t>
      </w:r>
      <w:r>
        <w:t xml:space="preserve"> </w:t>
      </w:r>
    </w:p>
    <w:p w:rsidR="00C17EB4" w:rsidRPr="00361AD0" w:rsidRDefault="00C17EB4" w:rsidP="00361AD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361AD0" w:rsidRPr="005443CE" w:rsidTr="00F9497C">
        <w:tc>
          <w:tcPr>
            <w:tcW w:w="9576" w:type="dxa"/>
          </w:tcPr>
          <w:p w:rsidR="005443CE" w:rsidRPr="005443CE" w:rsidRDefault="005443CE" w:rsidP="005443CE">
            <w:pPr>
              <w:spacing w:after="200"/>
              <w:rPr>
                <w:rFonts w:cs="Arial"/>
                <w:szCs w:val="21"/>
                <w:lang w:val="fr-CA"/>
              </w:rPr>
            </w:pPr>
            <w:r w:rsidRPr="005443CE">
              <w:rPr>
                <w:rFonts w:cs="Arial"/>
                <w:szCs w:val="21"/>
                <w:lang w:val="fr-CA"/>
              </w:rPr>
              <w:t>Force est de reconnaitre que notre agriculture ne peut connaitre un nouvel élan si des efforts énergiques ne se déploient pour adresser conjointement la problématique environnementale à l’échelle départementale, régionale et nationale.</w:t>
            </w:r>
          </w:p>
          <w:p w:rsidR="005443CE" w:rsidRPr="005443CE" w:rsidRDefault="005443CE" w:rsidP="005443CE">
            <w:pPr>
              <w:spacing w:after="200"/>
              <w:rPr>
                <w:rFonts w:cs="Arial"/>
                <w:szCs w:val="21"/>
                <w:lang w:val="fr-CA"/>
              </w:rPr>
            </w:pPr>
            <w:r w:rsidRPr="005443CE">
              <w:rPr>
                <w:rFonts w:cs="Arial"/>
                <w:szCs w:val="21"/>
                <w:lang w:val="fr-CA"/>
              </w:rPr>
              <w:t>Nous vivons chaque jour avec le spectre grimaçant d’un déséquilibre écologique mettant a nue la vulnérabilité du pays pour avoir  trop longtemps entretenues  des pratiques désuètes inappropriées irrespectueuses de toute normes et principes  de gestion spatial responsable. Les ressources naturelles se perçoivent pour la grande majorité comme une richesse inépuisable et d’utilisation illimitée.</w:t>
            </w:r>
          </w:p>
          <w:p w:rsidR="005443CE" w:rsidRPr="005443CE" w:rsidRDefault="005443CE" w:rsidP="005443CE">
            <w:pPr>
              <w:spacing w:after="200"/>
              <w:rPr>
                <w:rFonts w:cs="Arial"/>
                <w:szCs w:val="21"/>
                <w:lang w:val="fr-CA"/>
              </w:rPr>
            </w:pPr>
            <w:r w:rsidRPr="005443CE">
              <w:rPr>
                <w:rFonts w:cs="Arial"/>
                <w:szCs w:val="21"/>
                <w:lang w:val="fr-CA"/>
              </w:rPr>
              <w:t>En dépit des méfaits constatés, la persistance dans notre mode de gestion de l’espace archaïque s’accélère. Aujourd’hui Haïti dans l’hémisphère devient un cas critique et se considère comme un exemple flagrant de la mauvaise gestion environnementale. Son niveau de vulnérabilité est tel qu’il n’est plus à même de faire face aux chocs exogènes aux menaces naturelles les unes les plus redoutables que les autres.</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Certes, le diagnostic qui vient d’être conduit à travers les ateliers communaux et le Forum dans la Grande Anse a clairement indiqué  que le problème de dégradation environnemental graduel qui s’observe est dû essentiellement à l’incapacité morbide des dirigeants à poser des actions concrètes et courageuses et parfois impopulaires.</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Sommes-nous condamnes à laisser à la génération future le fardeau de la résilience et de l’adaptation aux chocs exogènes</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 xml:space="preserve">Sommes-nous prêts à transformer nos progénitures en des nomades, des refugiés mal aimes et méprisés de partout ? </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Sommes-nous incapables de relever les défis se posant à nous ?</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cs="Arial"/>
                <w:szCs w:val="21"/>
                <w:lang w:val="fr-CA"/>
              </w:rPr>
              <w:t xml:space="preserve">Il importe alors de changer de paradigme en évitant de reproduire la vulnérabilité. Se montrer  sérieux, rationnel  dans la mise en œuvre </w:t>
            </w:r>
            <w:r w:rsidRPr="005443CE">
              <w:rPr>
                <w:rFonts w:eastAsia="MyriadPro-Light" w:cs="Arial"/>
                <w:szCs w:val="21"/>
              </w:rPr>
              <w:t>structurés  des dispositions importantes liées aux grandes orientations du développement, Tel doit être le  LEITMOTIV.</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Tournons les regards vers Grande Anse appelé à servir de modèle pour aller à la reconversion d’autres départements menacés de désertification irréversible et connaissant des problèmes de l’insécurité alimentaire  récurrents</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lastRenderedPageBreak/>
              <w:t xml:space="preserve">D’aucuns pourraient être tentés de se demander qu’est que ce plan d’action  va apporter de plus en terme de solutions aux divers maux de développement dont pâtit La Grande Anse </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 xml:space="preserve">Je Répondrai bien simplement qu’il va aider à la prise de décisions rationnelles  ordonnées, coordonnées, harmonisées susceptibles de déboucher sur des avenues de développements et sécurité multidimensionnels (Economique, écologique, physique et environnemental) au profit des Grandanselais et Grandanselaises pourvu que nous ayons foi en notre courage et la volonté inébranlable d’agir collectivement. </w:t>
            </w:r>
          </w:p>
          <w:p w:rsidR="005443CE" w:rsidRPr="005443CE" w:rsidRDefault="005443CE" w:rsidP="005443CE">
            <w:pPr>
              <w:autoSpaceDE w:val="0"/>
              <w:autoSpaceDN w:val="0"/>
              <w:adjustRightInd w:val="0"/>
              <w:spacing w:after="200" w:line="240" w:lineRule="auto"/>
              <w:rPr>
                <w:rFonts w:eastAsia="MyriadPro-Light" w:cs="Arial"/>
                <w:szCs w:val="21"/>
              </w:rPr>
            </w:pPr>
            <w:r w:rsidRPr="005443CE">
              <w:rPr>
                <w:rFonts w:eastAsia="MyriadPro-Light" w:cs="Arial"/>
                <w:szCs w:val="21"/>
              </w:rPr>
              <w:t>« Notre agriculture progressera si et seulement si nous travaillons au rétablissement de l’équilibre environnemental du pays »</w:t>
            </w:r>
          </w:p>
          <w:p w:rsidR="00361AD0" w:rsidRPr="005443CE" w:rsidRDefault="00361AD0" w:rsidP="00361AD0">
            <w:pPr>
              <w:spacing w:before="120" w:after="0" w:line="276" w:lineRule="auto"/>
              <w:rPr>
                <w:rFonts w:cs="Arial"/>
                <w:szCs w:val="21"/>
              </w:rPr>
            </w:pPr>
          </w:p>
          <w:p w:rsidR="005443CE" w:rsidRPr="005443CE" w:rsidRDefault="005443CE" w:rsidP="005443CE">
            <w:pPr>
              <w:spacing w:before="120" w:after="0" w:line="276" w:lineRule="auto"/>
              <w:ind w:left="6480"/>
              <w:rPr>
                <w:rFonts w:ascii="Lucida Handwriting" w:hAnsi="Lucida Handwriting" w:cs="Arial"/>
                <w:b/>
                <w:szCs w:val="21"/>
              </w:rPr>
            </w:pPr>
            <w:r w:rsidRPr="005443CE">
              <w:rPr>
                <w:rFonts w:ascii="Lucida Handwriting" w:hAnsi="Lucida Handwriting" w:cs="Arial"/>
                <w:b/>
                <w:szCs w:val="21"/>
              </w:rPr>
              <w:t>Thomas JACQUES</w:t>
            </w:r>
          </w:p>
          <w:p w:rsidR="005443CE" w:rsidRPr="005443CE" w:rsidRDefault="005443CE" w:rsidP="00F9497C">
            <w:pPr>
              <w:spacing w:before="0" w:after="0" w:line="276" w:lineRule="auto"/>
              <w:ind w:left="6480"/>
              <w:rPr>
                <w:rFonts w:cs="Arial"/>
                <w:szCs w:val="21"/>
              </w:rPr>
            </w:pPr>
            <w:r w:rsidRPr="005443CE">
              <w:rPr>
                <w:rFonts w:ascii="Lucida Handwriting" w:hAnsi="Lucida Handwriting" w:cs="Arial"/>
                <w:b/>
                <w:szCs w:val="21"/>
              </w:rPr>
              <w:t>Ministre</w:t>
            </w:r>
          </w:p>
        </w:tc>
      </w:tr>
    </w:tbl>
    <w:p w:rsidR="006B5D5D" w:rsidRDefault="006B5D5D" w:rsidP="00361AD0"/>
    <w:p w:rsidR="006B5D5D" w:rsidRDefault="006B5D5D">
      <w:pPr>
        <w:spacing w:before="0" w:after="0" w:line="240" w:lineRule="auto"/>
        <w:jc w:val="left"/>
      </w:pPr>
      <w:r>
        <w:br w:type="page"/>
      </w:r>
    </w:p>
    <w:p w:rsidR="00C17EB4" w:rsidRPr="00361AD0" w:rsidRDefault="00C17EB4" w:rsidP="00361AD0"/>
    <w:p w:rsidR="004B4FBC" w:rsidRDefault="006B5D5D" w:rsidP="004B4FBC">
      <w:pPr>
        <w:pStyle w:val="Heading2"/>
      </w:pPr>
      <w:bookmarkStart w:id="2" w:name="_Toc382559742"/>
      <w:r>
        <w:t xml:space="preserve">Préface </w:t>
      </w:r>
      <w:r w:rsidR="005443CE">
        <w:t xml:space="preserve">et Remerciements </w:t>
      </w:r>
      <w:r>
        <w:t xml:space="preserve">du </w:t>
      </w:r>
      <w:r w:rsidR="004F3436">
        <w:t xml:space="preserve"> Secrétaire d'Etat à la Relance Agricole</w:t>
      </w:r>
      <w:bookmarkEnd w:id="2"/>
      <w:r w:rsidR="004F3436">
        <w:t xml:space="preserve"> </w:t>
      </w:r>
      <w:r w:rsidR="004B4FBC">
        <w:t xml:space="preserve"> </w:t>
      </w:r>
    </w:p>
    <w:p w:rsidR="00941D6F" w:rsidRPr="00361AD0" w:rsidRDefault="00941D6F" w:rsidP="00941D6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6"/>
      </w:tblGrid>
      <w:tr w:rsidR="00941D6F" w:rsidTr="00F9497C">
        <w:tc>
          <w:tcPr>
            <w:tcW w:w="9576" w:type="dxa"/>
          </w:tcPr>
          <w:p w:rsidR="00903262" w:rsidRPr="0073527B" w:rsidRDefault="00903262" w:rsidP="00903262">
            <w:pPr>
              <w:shd w:val="clear" w:color="auto" w:fill="FFFFFF"/>
            </w:pPr>
            <w:r w:rsidRPr="0073527B">
              <w:t>Les questions environnementales deviennent de plus en plus préoccupantes tant pour les grands décideurs mondiaux que pour le simple citoyen. Les changements enregistrés dans le milieu ambiant menaçant la satisfaction des besoins fondamentaux de l’homme</w:t>
            </w:r>
            <w:r>
              <w:t>,</w:t>
            </w:r>
            <w:r w:rsidRPr="0073527B">
              <w:t xml:space="preserve"> portent tout un chacun à se pencher sur les interactions entre l’humain et la nature.</w:t>
            </w:r>
            <w:r>
              <w:t xml:space="preserve"> L</w:t>
            </w:r>
            <w:r w:rsidRPr="0073527B">
              <w:t>a diminution des ressources naturelles sont autant d’éléments qui portent à tirer la sonnette d’alarme et à adopter des mesures en vue de réduire les effets néfastes du comportement humain.</w:t>
            </w:r>
          </w:p>
          <w:p w:rsidR="00903262" w:rsidRPr="0073527B" w:rsidRDefault="00903262" w:rsidP="00903262">
            <w:pPr>
              <w:shd w:val="clear" w:color="auto" w:fill="FFFFFF"/>
            </w:pPr>
            <w:r w:rsidRPr="0073527B">
              <w:t>La Grande Anse, bien qu’elle jouisse d’une meilleure couverture végétale, fait face, par endroit, à un problème de sécheresse accrue causé par le déboisement à outrance pour la production de charbon de bois. L’une des conséquences immédiates en est la pénurie d’eau qui affecte sévèrement la population de ce département. Quasiment toutes les communes en sont atteintes. Économiquement, les impacts sont significatifs compte tenu de l’affectation de l’agriculture par des troubles climatiques (modification du régime pluvial, allongement de la période sèche) et des problèmes de santé inhérents à la déficience alimentaire.</w:t>
            </w:r>
            <w:r>
              <w:t xml:space="preserve"> Malgré tout, l</w:t>
            </w:r>
            <w:r w:rsidRPr="0073527B">
              <w:t>e département</w:t>
            </w:r>
            <w:r>
              <w:t xml:space="preserve"> s’enorgueillit</w:t>
            </w:r>
            <w:r w:rsidRPr="0073527B">
              <w:t xml:space="preserve"> </w:t>
            </w:r>
            <w:r>
              <w:t>du fait qu’il</w:t>
            </w:r>
            <w:r w:rsidRPr="0073527B">
              <w:t xml:space="preserve"> soit l’un des rares coins territoire à disposer encore d’une couverture végétale assez importante. A vue d’œil,  cette couverture “dépasserait largement la moyenne nationale” qui, selon les estimations, oscillerait autour de 2%.</w:t>
            </w:r>
          </w:p>
          <w:p w:rsidR="00903262" w:rsidRPr="0073527B" w:rsidRDefault="00903262" w:rsidP="00903262">
            <w:pPr>
              <w:shd w:val="clear" w:color="auto" w:fill="FFFFFF"/>
            </w:pPr>
            <w:r>
              <w:t xml:space="preserve">Le département de la Grand-Anse a été, au cours de la période du 14 au 22 novembre 2013, le théâtre d’une grande manifestation collective, en vue de soulever la problématique de dégradation du milieu dont font l’objet les bassins versants. </w:t>
            </w:r>
            <w:r w:rsidRPr="0073527B">
              <w:t xml:space="preserve"> </w:t>
            </w:r>
            <w:r>
              <w:t>Ces ateliers organisés autour du slogan « </w:t>
            </w:r>
            <w:r w:rsidRPr="00ED0637">
              <w:rPr>
                <w:i/>
              </w:rPr>
              <w:t>Ann Sove resous natirèl Grandans</w:t>
            </w:r>
            <w:r>
              <w:t xml:space="preserve"> » constituent le cri d’alarme des communautés qui vivent au quotidien le spectre d’une catastrophe, notamment avec l’augmentation du flux de charbons de bois et de planches qui traversent le département, la disparition progressive de ressources en sols, avec la réduction croissante de la productivité agricole. Ces ateliers ont été l’occasion de lancer le dialogue au niveau de la société grandanselaise. </w:t>
            </w:r>
            <w:r w:rsidRPr="0073527B">
              <w:t xml:space="preserve">Le forum du 22 novembre a été l’occasion de la mise en commun de réflexions, de l’adoption de certaines décisions et de la formulation de la </w:t>
            </w:r>
            <w:r w:rsidRPr="0073527B">
              <w:rPr>
                <w:b/>
              </w:rPr>
              <w:t>“Déclaration de Jérémie”</w:t>
            </w:r>
            <w:r w:rsidRPr="0073527B">
              <w:t>.</w:t>
            </w:r>
          </w:p>
          <w:p w:rsidR="00903262" w:rsidRDefault="00903262" w:rsidP="00903262">
            <w:pPr>
              <w:shd w:val="clear" w:color="auto" w:fill="FFFFFF"/>
              <w:rPr>
                <w:i/>
              </w:rPr>
            </w:pPr>
            <w:r w:rsidRPr="0073527B">
              <w:t>A</w:t>
            </w:r>
            <w:r>
              <w:t xml:space="preserve"> l’issue de ces assises, à partir des discussions et des propositions formulées, le MARNDR a produit un plan d’action de préservation des ressources naturelles de la Grand’Anse qui s’articulent autour de cinq (5) axes majeurs :  </w:t>
            </w:r>
            <w:r w:rsidRPr="00ED0637">
              <w:t xml:space="preserve">la  Restauration environnementale, l'Education environnementale, </w:t>
            </w:r>
            <w:r w:rsidRPr="00ED0637">
              <w:lastRenderedPageBreak/>
              <w:t>la  Gouvernance environnementale; la Sécurité alimentaire et l' Appui aux initiatives productives.</w:t>
            </w:r>
          </w:p>
          <w:p w:rsidR="00903262" w:rsidRDefault="00903262" w:rsidP="00903262">
            <w:r w:rsidRPr="006A723D">
              <w:t xml:space="preserve">Ce plan d’action envisagé sur une période de 3 ans, présente l’intérêt d’adresser des réponses à une problématique aux enjeux multiples, visant la sécurité publique, la sécurité alimentaire et l’amélioration du cadre de vie. </w:t>
            </w:r>
          </w:p>
          <w:p w:rsidR="005443CE" w:rsidRPr="001957DB" w:rsidRDefault="005443CE" w:rsidP="005443CE">
            <w:pPr>
              <w:rPr>
                <w:rFonts w:asciiTheme="minorHAnsi" w:eastAsia="MyriadPro-Light" w:hAnsiTheme="minorHAnsi" w:cstheme="minorHAnsi"/>
                <w:sz w:val="22"/>
                <w:lang w:val="fr-HT"/>
              </w:rPr>
            </w:pPr>
            <w:r w:rsidRPr="001957DB">
              <w:rPr>
                <w:rFonts w:asciiTheme="minorHAnsi" w:eastAsia="MyriadPro-Light" w:hAnsiTheme="minorHAnsi" w:cstheme="minorHAnsi"/>
                <w:sz w:val="22"/>
                <w:lang w:val="fr-HT"/>
              </w:rPr>
              <w:t xml:space="preserve">Fruit d’un processus éminemment inclusif et participatif, </w:t>
            </w:r>
            <w:r w:rsidRPr="001957DB">
              <w:rPr>
                <w:rFonts w:asciiTheme="minorHAnsi" w:hAnsiTheme="minorHAnsi" w:cstheme="minorHAnsi"/>
                <w:sz w:val="22"/>
                <w:lang w:val="fr-HT"/>
              </w:rPr>
              <w:t>c</w:t>
            </w:r>
            <w:r w:rsidRPr="001957DB">
              <w:rPr>
                <w:rFonts w:asciiTheme="minorHAnsi" w:eastAsia="MyriadPro-Light" w:hAnsiTheme="minorHAnsi" w:cstheme="minorHAnsi"/>
                <w:sz w:val="22"/>
                <w:lang w:val="fr-HT"/>
              </w:rPr>
              <w:t xml:space="preserve">e plan </w:t>
            </w:r>
            <w:r w:rsidR="00292B29" w:rsidRPr="001957DB">
              <w:rPr>
                <w:rFonts w:asciiTheme="minorHAnsi" w:eastAsia="MyriadPro-Light" w:hAnsiTheme="minorHAnsi" w:cstheme="minorHAnsi"/>
                <w:sz w:val="22"/>
                <w:lang w:val="fr-HT"/>
              </w:rPr>
              <w:t>d’actions</w:t>
            </w:r>
            <w:r w:rsidRPr="001957DB">
              <w:rPr>
                <w:rFonts w:asciiTheme="minorHAnsi" w:eastAsia="MyriadPro-Light" w:hAnsiTheme="minorHAnsi" w:cstheme="minorHAnsi"/>
                <w:sz w:val="22"/>
                <w:lang w:val="fr-HT"/>
              </w:rPr>
              <w:t xml:space="preserve"> pour une gestion rationnelle des Ressources Naturelles dans la </w:t>
            </w:r>
            <w:r w:rsidR="00292B29" w:rsidRPr="001957DB">
              <w:rPr>
                <w:rFonts w:asciiTheme="minorHAnsi" w:eastAsia="MyriadPro-Light" w:hAnsiTheme="minorHAnsi" w:cstheme="minorHAnsi"/>
                <w:sz w:val="22"/>
                <w:lang w:val="fr-HT"/>
              </w:rPr>
              <w:t>Grand’ Anse</w:t>
            </w:r>
            <w:r w:rsidRPr="001957DB">
              <w:rPr>
                <w:rFonts w:asciiTheme="minorHAnsi" w:eastAsia="MyriadPro-Light" w:hAnsiTheme="minorHAnsi" w:cstheme="minorHAnsi"/>
                <w:sz w:val="22"/>
                <w:lang w:val="fr-HT"/>
              </w:rPr>
              <w:t xml:space="preserve"> a été </w:t>
            </w:r>
            <w:r w:rsidRPr="001957DB">
              <w:rPr>
                <w:rFonts w:asciiTheme="minorHAnsi" w:hAnsiTheme="minorHAnsi" w:cstheme="minorHAnsi"/>
                <w:sz w:val="22"/>
                <w:lang w:val="fr-HT"/>
              </w:rPr>
              <w:t xml:space="preserve">élaboré sous </w:t>
            </w:r>
            <w:r w:rsidRPr="001957DB">
              <w:rPr>
                <w:rFonts w:asciiTheme="minorHAnsi" w:eastAsia="MyriadPro-Light" w:hAnsiTheme="minorHAnsi" w:cstheme="minorHAnsi"/>
                <w:sz w:val="22"/>
                <w:lang w:val="fr-HT"/>
              </w:rPr>
              <w:t>l</w:t>
            </w:r>
            <w:r w:rsidRPr="001957DB">
              <w:rPr>
                <w:rFonts w:asciiTheme="minorHAnsi" w:hAnsiTheme="minorHAnsi" w:cstheme="minorHAnsi"/>
                <w:sz w:val="22"/>
                <w:lang w:val="fr-HT"/>
              </w:rPr>
              <w:t xml:space="preserve">'orientation générale et la supervision directe </w:t>
            </w:r>
            <w:r w:rsidRPr="001957DB">
              <w:rPr>
                <w:rFonts w:asciiTheme="minorHAnsi" w:eastAsia="MyriadPro-Light" w:hAnsiTheme="minorHAnsi" w:cstheme="minorHAnsi"/>
                <w:sz w:val="22"/>
                <w:lang w:val="fr-HT"/>
              </w:rPr>
              <w:t xml:space="preserve">du Secrétaire d’ Etat à la Relance Agricole (SERA) du Ministère de l’Agriculture appuyé des membres de son bureau. Ce plan a </w:t>
            </w:r>
            <w:r w:rsidRPr="001957DB">
              <w:rPr>
                <w:rFonts w:asciiTheme="minorHAnsi" w:hAnsiTheme="minorHAnsi" w:cstheme="minorHAnsi"/>
                <w:sz w:val="22"/>
                <w:lang w:val="fr-HT"/>
              </w:rPr>
              <w:t>bénéficié</w:t>
            </w:r>
            <w:r w:rsidRPr="001957DB">
              <w:rPr>
                <w:rFonts w:asciiTheme="minorHAnsi" w:eastAsia="MyriadPro-Light" w:hAnsiTheme="minorHAnsi" w:cstheme="minorHAnsi"/>
                <w:sz w:val="22"/>
                <w:lang w:val="fr-HT"/>
              </w:rPr>
              <w:t xml:space="preserve"> du travail de consultants externes, Jean Didier Thomas et Jean Edgard Jeanniton, qui ont respectivement produit la synthèse des ateliers communaux, et la première version du rapport.</w:t>
            </w:r>
          </w:p>
          <w:p w:rsidR="005443CE" w:rsidRPr="001957DB" w:rsidRDefault="005443CE" w:rsidP="005443CE">
            <w:pPr>
              <w:rPr>
                <w:rFonts w:asciiTheme="minorHAnsi" w:eastAsia="MyriadPro-Light" w:hAnsiTheme="minorHAnsi" w:cstheme="minorHAnsi"/>
                <w:sz w:val="22"/>
                <w:lang w:val="fr-HT"/>
              </w:rPr>
            </w:pPr>
            <w:r w:rsidRPr="001957DB">
              <w:rPr>
                <w:rFonts w:asciiTheme="minorHAnsi" w:eastAsia="MyriadPro-Light" w:hAnsiTheme="minorHAnsi" w:cstheme="minorHAnsi"/>
                <w:sz w:val="22"/>
                <w:lang w:val="fr-HT"/>
              </w:rPr>
              <w:t>Les éléments et les orientations contenus dans le plan proviennent essentiellement des choix opérés par les participants aux ateliers et au forum de novembre 2013.</w:t>
            </w:r>
          </w:p>
          <w:p w:rsidR="005443CE" w:rsidRPr="001957DB" w:rsidRDefault="005443CE" w:rsidP="005443CE">
            <w:pPr>
              <w:rPr>
                <w:rFonts w:asciiTheme="minorHAnsi" w:eastAsia="MyriadPro-Light" w:hAnsiTheme="minorHAnsi" w:cstheme="minorHAnsi"/>
                <w:sz w:val="22"/>
                <w:lang w:val="fr-HT"/>
              </w:rPr>
            </w:pPr>
            <w:r w:rsidRPr="001957DB">
              <w:rPr>
                <w:rFonts w:asciiTheme="minorHAnsi" w:eastAsia="MyriadPro-Light" w:hAnsiTheme="minorHAnsi" w:cstheme="minorHAnsi"/>
                <w:sz w:val="22"/>
                <w:lang w:val="fr-HT"/>
              </w:rPr>
              <w:t xml:space="preserve">L’effort inlassable de Pascal Pecos Lundy, Directeur du Bureau du SERA, de Marcel Poinsard Mondersir, de Vilaire Guerrier, est hautement apprécié. </w:t>
            </w:r>
          </w:p>
          <w:p w:rsidR="005443CE" w:rsidRPr="001957DB" w:rsidRDefault="005443CE" w:rsidP="005443CE">
            <w:pPr>
              <w:rPr>
                <w:rFonts w:asciiTheme="minorHAnsi" w:eastAsia="MyriadPro-Light" w:hAnsiTheme="minorHAnsi" w:cstheme="minorHAnsi"/>
                <w:sz w:val="22"/>
                <w:lang w:val="fr-HT"/>
              </w:rPr>
            </w:pPr>
            <w:r w:rsidRPr="001957DB">
              <w:rPr>
                <w:rFonts w:asciiTheme="minorHAnsi" w:eastAsia="MyriadPro-Light" w:hAnsiTheme="minorHAnsi" w:cstheme="minorHAnsi"/>
                <w:sz w:val="22"/>
                <w:lang w:val="fr-HT"/>
              </w:rPr>
              <w:t>La réalisation du Plan jusqu’ à sa finalisation, a été rendue possible grâce à la collaboration des cadres du Ministère, particulièrement Marcel Coimin, Frantz Joseph, Montrose Paul, Jean Rossini CrèveCœur des Associations de planteurs de la Grand'Anse, des contributions de personnes externes</w:t>
            </w:r>
            <w:r w:rsidR="00292B29">
              <w:rPr>
                <w:rFonts w:asciiTheme="minorHAnsi" w:eastAsia="MyriadPro-Light" w:hAnsiTheme="minorHAnsi" w:cstheme="minorHAnsi"/>
                <w:sz w:val="22"/>
                <w:lang w:val="fr-HT"/>
              </w:rPr>
              <w:t>(En particulier les Utilisateurs de Ressources Locales)</w:t>
            </w:r>
            <w:r w:rsidRPr="001957DB">
              <w:rPr>
                <w:rFonts w:asciiTheme="minorHAnsi" w:eastAsia="MyriadPro-Light" w:hAnsiTheme="minorHAnsi" w:cstheme="minorHAnsi"/>
                <w:sz w:val="22"/>
                <w:lang w:val="fr-HT"/>
              </w:rPr>
              <w:t xml:space="preserve">. </w:t>
            </w:r>
          </w:p>
          <w:p w:rsidR="005443CE" w:rsidRPr="001957DB" w:rsidRDefault="005443CE" w:rsidP="005443CE">
            <w:pPr>
              <w:rPr>
                <w:rFonts w:asciiTheme="minorHAnsi" w:eastAsia="MyriadPro-Light" w:hAnsiTheme="minorHAnsi" w:cstheme="minorHAnsi"/>
                <w:sz w:val="22"/>
                <w:lang w:val="fr-HT"/>
              </w:rPr>
            </w:pPr>
            <w:r w:rsidRPr="001957DB">
              <w:rPr>
                <w:rFonts w:asciiTheme="minorHAnsi" w:eastAsia="MyriadPro-Light" w:hAnsiTheme="minorHAnsi" w:cstheme="minorHAnsi"/>
                <w:sz w:val="22"/>
                <w:lang w:val="fr-HT"/>
              </w:rPr>
              <w:t xml:space="preserve">Les remerciements se prolongent à Vladimir Potgony Jean, Directeur de la DDAGA, Francois Chavenet, Roosevelt St Dic, Jean Marie Binette </w:t>
            </w:r>
            <w:r w:rsidRPr="001957DB">
              <w:rPr>
                <w:rFonts w:asciiTheme="minorHAnsi" w:eastAsia="GothamNarrow-Light" w:hAnsiTheme="minorHAnsi" w:cstheme="minorHAnsi"/>
                <w:sz w:val="22"/>
                <w:lang w:val="fr-HT"/>
              </w:rPr>
              <w:t>pour leurs implications, leurs observations et les remarques pertinentes.</w:t>
            </w:r>
          </w:p>
          <w:p w:rsidR="00941D6F" w:rsidRDefault="005443CE" w:rsidP="005443CE">
            <w:r w:rsidRPr="001957DB">
              <w:rPr>
                <w:rFonts w:asciiTheme="minorHAnsi" w:eastAsia="MyriadPro-Light" w:hAnsiTheme="minorHAnsi" w:cstheme="minorHAnsi"/>
                <w:sz w:val="22"/>
                <w:lang w:val="fr-HT"/>
              </w:rPr>
              <w:t>L’appui du Ministre Thomas J</w:t>
            </w:r>
            <w:r>
              <w:rPr>
                <w:rFonts w:cstheme="minorHAnsi"/>
                <w:lang w:val="fr-HT"/>
              </w:rPr>
              <w:t>acques</w:t>
            </w:r>
            <w:r w:rsidRPr="001957DB">
              <w:rPr>
                <w:rFonts w:asciiTheme="minorHAnsi" w:eastAsia="MyriadPro-Light" w:hAnsiTheme="minorHAnsi" w:cstheme="minorHAnsi"/>
                <w:sz w:val="22"/>
                <w:lang w:val="fr-HT"/>
              </w:rPr>
              <w:t xml:space="preserve"> a été des plus remarquable dans la conduite du processus.</w:t>
            </w:r>
          </w:p>
        </w:tc>
      </w:tr>
      <w:tr w:rsidR="005443CE" w:rsidRPr="005443CE" w:rsidTr="00F9497C">
        <w:tc>
          <w:tcPr>
            <w:tcW w:w="9576" w:type="dxa"/>
          </w:tcPr>
          <w:p w:rsidR="005443CE" w:rsidRPr="005443CE" w:rsidRDefault="005443CE" w:rsidP="005443CE">
            <w:pPr>
              <w:spacing w:after="0"/>
              <w:ind w:left="4320"/>
              <w:rPr>
                <w:rFonts w:ascii="Lucida Handwriting" w:eastAsia="MyriadPro-Light" w:hAnsi="Lucida Handwriting" w:cstheme="minorHAnsi"/>
                <w:b/>
                <w:sz w:val="22"/>
                <w:lang w:val="fr-HT"/>
              </w:rPr>
            </w:pPr>
            <w:r w:rsidRPr="005443CE">
              <w:rPr>
                <w:rFonts w:ascii="Lucida Handwriting" w:eastAsia="MyriadPro-Light" w:hAnsi="Lucida Handwriting" w:cstheme="minorHAnsi"/>
                <w:b/>
                <w:sz w:val="22"/>
                <w:lang w:val="fr-HT"/>
              </w:rPr>
              <w:lastRenderedPageBreak/>
              <w:t>Vernet JOSEPH</w:t>
            </w:r>
          </w:p>
          <w:p w:rsidR="005443CE" w:rsidRPr="005443CE" w:rsidRDefault="005443CE" w:rsidP="005443CE">
            <w:pPr>
              <w:spacing w:before="0"/>
              <w:ind w:left="4320"/>
              <w:rPr>
                <w:rFonts w:ascii="Lucida Handwriting" w:hAnsi="Lucida Handwriting"/>
                <w:b/>
              </w:rPr>
            </w:pPr>
            <w:r w:rsidRPr="005443CE">
              <w:rPr>
                <w:rFonts w:ascii="Lucida Handwriting" w:eastAsia="MyriadPro-Light" w:hAnsi="Lucida Handwriting" w:cstheme="minorHAnsi"/>
                <w:b/>
                <w:sz w:val="22"/>
                <w:lang w:val="fr-HT"/>
              </w:rPr>
              <w:t>Secrétaire d'Etat à la Relance Agricole</w:t>
            </w:r>
          </w:p>
        </w:tc>
      </w:tr>
    </w:tbl>
    <w:p w:rsidR="00941D6F" w:rsidRDefault="00941D6F" w:rsidP="00941D6F"/>
    <w:p w:rsidR="009865BF" w:rsidRDefault="009865BF">
      <w:pPr>
        <w:rPr>
          <w:b/>
          <w:sz w:val="28"/>
          <w:szCs w:val="28"/>
        </w:rPr>
      </w:pPr>
      <w:r>
        <w:rPr>
          <w:b/>
          <w:sz w:val="28"/>
          <w:szCs w:val="28"/>
        </w:rPr>
        <w:br w:type="page"/>
      </w:r>
    </w:p>
    <w:p w:rsidR="00F9497C" w:rsidRPr="005C316A" w:rsidRDefault="00F9497C" w:rsidP="00F9497C"/>
    <w:p w:rsidR="00F9497C" w:rsidRDefault="00F9497C" w:rsidP="00F9497C">
      <w:pPr>
        <w:pStyle w:val="Heading2"/>
      </w:pPr>
      <w:bookmarkStart w:id="3" w:name="_Toc382559743"/>
      <w:r>
        <w:t>S</w:t>
      </w:r>
      <w:r w:rsidR="00C20B89">
        <w:t>ommaire</w:t>
      </w:r>
      <w:bookmarkEnd w:id="3"/>
    </w:p>
    <w:p w:rsidR="00F9497C" w:rsidRDefault="00F9497C" w:rsidP="00F9497C"/>
    <w:p w:rsidR="00C20B89" w:rsidRDefault="001F50D5">
      <w:pPr>
        <w:pStyle w:val="TOC2"/>
        <w:tabs>
          <w:tab w:val="right" w:leader="dot" w:pos="9350"/>
        </w:tabs>
        <w:rPr>
          <w:rFonts w:eastAsiaTheme="minorEastAsia" w:cstheme="minorBidi"/>
          <w:i w:val="0"/>
          <w:iCs w:val="0"/>
          <w:noProof/>
          <w:sz w:val="22"/>
          <w:szCs w:val="22"/>
          <w:lang w:val="en-US" w:eastAsia="en-US"/>
        </w:rPr>
      </w:pPr>
      <w:r>
        <w:rPr>
          <w:smallCaps/>
        </w:rPr>
        <w:fldChar w:fldCharType="begin"/>
      </w:r>
      <w:r w:rsidR="00F9497C">
        <w:rPr>
          <w:smallCaps/>
        </w:rPr>
        <w:instrText xml:space="preserve"> TOC \o "1-4" \h \z \t "Title,1" </w:instrText>
      </w:r>
      <w:r>
        <w:rPr>
          <w:smallCaps/>
        </w:rPr>
        <w:fldChar w:fldCharType="separate"/>
      </w:r>
      <w:hyperlink w:anchor="_Toc382559741" w:history="1">
        <w:r w:rsidR="00C20B89" w:rsidRPr="00D16EF3">
          <w:rPr>
            <w:rStyle w:val="Hyperlink"/>
            <w:noProof/>
          </w:rPr>
          <w:t>Le Mot du Ministre</w:t>
        </w:r>
        <w:r w:rsidR="00C20B89">
          <w:rPr>
            <w:noProof/>
            <w:webHidden/>
          </w:rPr>
          <w:tab/>
        </w:r>
        <w:r>
          <w:rPr>
            <w:noProof/>
            <w:webHidden/>
          </w:rPr>
          <w:fldChar w:fldCharType="begin"/>
        </w:r>
        <w:r w:rsidR="00C20B89">
          <w:rPr>
            <w:noProof/>
            <w:webHidden/>
          </w:rPr>
          <w:instrText xml:space="preserve"> PAGEREF _Toc382559741 \h </w:instrText>
        </w:r>
        <w:r>
          <w:rPr>
            <w:noProof/>
            <w:webHidden/>
          </w:rPr>
        </w:r>
        <w:r>
          <w:rPr>
            <w:noProof/>
            <w:webHidden/>
          </w:rPr>
          <w:fldChar w:fldCharType="separate"/>
        </w:r>
        <w:r w:rsidR="002C4D5D">
          <w:rPr>
            <w:noProof/>
            <w:webHidden/>
          </w:rPr>
          <w:t>ii</w:t>
        </w:r>
        <w:r>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42" w:history="1">
        <w:r w:rsidR="00C20B89" w:rsidRPr="00D16EF3">
          <w:rPr>
            <w:rStyle w:val="Hyperlink"/>
            <w:noProof/>
          </w:rPr>
          <w:t>Préface et Remerciements du  Secrétaire d'Etat à la Relance Agricole</w:t>
        </w:r>
        <w:r w:rsidR="00C20B89">
          <w:rPr>
            <w:noProof/>
            <w:webHidden/>
          </w:rPr>
          <w:tab/>
        </w:r>
        <w:r w:rsidR="001F50D5">
          <w:rPr>
            <w:noProof/>
            <w:webHidden/>
          </w:rPr>
          <w:fldChar w:fldCharType="begin"/>
        </w:r>
        <w:r w:rsidR="00C20B89">
          <w:rPr>
            <w:noProof/>
            <w:webHidden/>
          </w:rPr>
          <w:instrText xml:space="preserve"> PAGEREF _Toc382559742 \h </w:instrText>
        </w:r>
        <w:r w:rsidR="001F50D5">
          <w:rPr>
            <w:noProof/>
            <w:webHidden/>
          </w:rPr>
        </w:r>
        <w:r w:rsidR="001F50D5">
          <w:rPr>
            <w:noProof/>
            <w:webHidden/>
          </w:rPr>
          <w:fldChar w:fldCharType="separate"/>
        </w:r>
        <w:r w:rsidR="002C4D5D">
          <w:rPr>
            <w:noProof/>
            <w:webHidden/>
          </w:rPr>
          <w:t>iv</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43" w:history="1">
        <w:r w:rsidR="00C20B89" w:rsidRPr="00D16EF3">
          <w:rPr>
            <w:rStyle w:val="Hyperlink"/>
            <w:noProof/>
          </w:rPr>
          <w:t>Sommaire</w:t>
        </w:r>
        <w:r w:rsidR="00C20B89">
          <w:rPr>
            <w:noProof/>
            <w:webHidden/>
          </w:rPr>
          <w:tab/>
        </w:r>
        <w:r w:rsidR="001F50D5">
          <w:rPr>
            <w:noProof/>
            <w:webHidden/>
          </w:rPr>
          <w:fldChar w:fldCharType="begin"/>
        </w:r>
        <w:r w:rsidR="00C20B89">
          <w:rPr>
            <w:noProof/>
            <w:webHidden/>
          </w:rPr>
          <w:instrText xml:space="preserve"> PAGEREF _Toc382559743 \h </w:instrText>
        </w:r>
        <w:r w:rsidR="001F50D5">
          <w:rPr>
            <w:noProof/>
            <w:webHidden/>
          </w:rPr>
        </w:r>
        <w:r w:rsidR="001F50D5">
          <w:rPr>
            <w:noProof/>
            <w:webHidden/>
          </w:rPr>
          <w:fldChar w:fldCharType="separate"/>
        </w:r>
        <w:r w:rsidR="002C4D5D">
          <w:rPr>
            <w:noProof/>
            <w:webHidden/>
          </w:rPr>
          <w:t>vi</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44" w:history="1">
        <w:r w:rsidR="00C20B89" w:rsidRPr="00D16EF3">
          <w:rPr>
            <w:rStyle w:val="Hyperlink"/>
            <w:noProof/>
          </w:rPr>
          <w:t>Liste des tableaux</w:t>
        </w:r>
        <w:r w:rsidR="00C20B89">
          <w:rPr>
            <w:noProof/>
            <w:webHidden/>
          </w:rPr>
          <w:tab/>
        </w:r>
        <w:r w:rsidR="001F50D5">
          <w:rPr>
            <w:noProof/>
            <w:webHidden/>
          </w:rPr>
          <w:fldChar w:fldCharType="begin"/>
        </w:r>
        <w:r w:rsidR="00C20B89">
          <w:rPr>
            <w:noProof/>
            <w:webHidden/>
          </w:rPr>
          <w:instrText xml:space="preserve"> PAGEREF _Toc382559744 \h </w:instrText>
        </w:r>
        <w:r w:rsidR="001F50D5">
          <w:rPr>
            <w:noProof/>
            <w:webHidden/>
          </w:rPr>
        </w:r>
        <w:r w:rsidR="001F50D5">
          <w:rPr>
            <w:noProof/>
            <w:webHidden/>
          </w:rPr>
          <w:fldChar w:fldCharType="separate"/>
        </w:r>
        <w:r w:rsidR="002C4D5D">
          <w:rPr>
            <w:noProof/>
            <w:webHidden/>
          </w:rPr>
          <w:t>ix</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45" w:history="1">
        <w:r w:rsidR="00C20B89" w:rsidRPr="00D16EF3">
          <w:rPr>
            <w:rStyle w:val="Hyperlink"/>
            <w:noProof/>
          </w:rPr>
          <w:t>Liste des figures</w:t>
        </w:r>
        <w:r w:rsidR="00C20B89">
          <w:rPr>
            <w:noProof/>
            <w:webHidden/>
          </w:rPr>
          <w:tab/>
        </w:r>
        <w:r w:rsidR="001F50D5">
          <w:rPr>
            <w:noProof/>
            <w:webHidden/>
          </w:rPr>
          <w:fldChar w:fldCharType="begin"/>
        </w:r>
        <w:r w:rsidR="00C20B89">
          <w:rPr>
            <w:noProof/>
            <w:webHidden/>
          </w:rPr>
          <w:instrText xml:space="preserve"> PAGEREF _Toc382559745 \h </w:instrText>
        </w:r>
        <w:r w:rsidR="001F50D5">
          <w:rPr>
            <w:noProof/>
            <w:webHidden/>
          </w:rPr>
        </w:r>
        <w:r w:rsidR="001F50D5">
          <w:rPr>
            <w:noProof/>
            <w:webHidden/>
          </w:rPr>
          <w:fldChar w:fldCharType="separate"/>
        </w:r>
        <w:r w:rsidR="002C4D5D">
          <w:rPr>
            <w:noProof/>
            <w:webHidden/>
          </w:rPr>
          <w:t>ix</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46" w:history="1">
        <w:r w:rsidR="00C20B89" w:rsidRPr="00D16EF3">
          <w:rPr>
            <w:rStyle w:val="Hyperlink"/>
            <w:noProof/>
          </w:rPr>
          <w:t>Liste des photos</w:t>
        </w:r>
        <w:r w:rsidR="00C20B89">
          <w:rPr>
            <w:noProof/>
            <w:webHidden/>
          </w:rPr>
          <w:tab/>
        </w:r>
        <w:r w:rsidR="001F50D5">
          <w:rPr>
            <w:noProof/>
            <w:webHidden/>
          </w:rPr>
          <w:fldChar w:fldCharType="begin"/>
        </w:r>
        <w:r w:rsidR="00C20B89">
          <w:rPr>
            <w:noProof/>
            <w:webHidden/>
          </w:rPr>
          <w:instrText xml:space="preserve"> PAGEREF _Toc382559746 \h </w:instrText>
        </w:r>
        <w:r w:rsidR="001F50D5">
          <w:rPr>
            <w:noProof/>
            <w:webHidden/>
          </w:rPr>
        </w:r>
        <w:r w:rsidR="001F50D5">
          <w:rPr>
            <w:noProof/>
            <w:webHidden/>
          </w:rPr>
          <w:fldChar w:fldCharType="separate"/>
        </w:r>
        <w:r w:rsidR="002C4D5D">
          <w:rPr>
            <w:noProof/>
            <w:webHidden/>
          </w:rPr>
          <w:t>ix</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47" w:history="1">
        <w:r w:rsidR="00C20B89" w:rsidRPr="00D16EF3">
          <w:rPr>
            <w:rStyle w:val="Hyperlink"/>
            <w:noProof/>
          </w:rPr>
          <w:t>Liste des acronymes, sigles et abréviations</w:t>
        </w:r>
        <w:r w:rsidR="00C20B89">
          <w:rPr>
            <w:noProof/>
            <w:webHidden/>
          </w:rPr>
          <w:tab/>
        </w:r>
        <w:r w:rsidR="001F50D5">
          <w:rPr>
            <w:noProof/>
            <w:webHidden/>
          </w:rPr>
          <w:fldChar w:fldCharType="begin"/>
        </w:r>
        <w:r w:rsidR="00C20B89">
          <w:rPr>
            <w:noProof/>
            <w:webHidden/>
          </w:rPr>
          <w:instrText xml:space="preserve"> PAGEREF _Toc382559747 \h </w:instrText>
        </w:r>
        <w:r w:rsidR="001F50D5">
          <w:rPr>
            <w:noProof/>
            <w:webHidden/>
          </w:rPr>
        </w:r>
        <w:r w:rsidR="001F50D5">
          <w:rPr>
            <w:noProof/>
            <w:webHidden/>
          </w:rPr>
          <w:fldChar w:fldCharType="separate"/>
        </w:r>
        <w:r w:rsidR="002C4D5D">
          <w:rPr>
            <w:noProof/>
            <w:webHidden/>
          </w:rPr>
          <w:t>x</w:t>
        </w:r>
        <w:r w:rsidR="001F50D5">
          <w:rPr>
            <w:noProof/>
            <w:webHidden/>
          </w:rPr>
          <w:fldChar w:fldCharType="end"/>
        </w:r>
      </w:hyperlink>
    </w:p>
    <w:p w:rsidR="00C20B89" w:rsidRDefault="00D433A5">
      <w:pPr>
        <w:pStyle w:val="TOC1"/>
        <w:tabs>
          <w:tab w:val="right" w:leader="dot" w:pos="9350"/>
        </w:tabs>
        <w:rPr>
          <w:rFonts w:eastAsiaTheme="minorEastAsia" w:cstheme="minorBidi"/>
          <w:b w:val="0"/>
          <w:bCs w:val="0"/>
          <w:noProof/>
          <w:sz w:val="22"/>
          <w:szCs w:val="22"/>
          <w:lang w:val="en-US" w:eastAsia="en-US"/>
        </w:rPr>
      </w:pPr>
      <w:hyperlink w:anchor="_Toc382559748" w:history="1">
        <w:r w:rsidR="00C20B89" w:rsidRPr="00D16EF3">
          <w:rPr>
            <w:rStyle w:val="Hyperlink"/>
            <w:noProof/>
          </w:rPr>
          <w:t>RESUME EXECUTIF</w:t>
        </w:r>
        <w:r w:rsidR="00C20B89">
          <w:rPr>
            <w:noProof/>
            <w:webHidden/>
          </w:rPr>
          <w:tab/>
        </w:r>
        <w:r w:rsidR="001F50D5">
          <w:rPr>
            <w:noProof/>
            <w:webHidden/>
          </w:rPr>
          <w:fldChar w:fldCharType="begin"/>
        </w:r>
        <w:r w:rsidR="00C20B89">
          <w:rPr>
            <w:noProof/>
            <w:webHidden/>
          </w:rPr>
          <w:instrText xml:space="preserve"> PAGEREF _Toc382559748 \h </w:instrText>
        </w:r>
        <w:r w:rsidR="001F50D5">
          <w:rPr>
            <w:noProof/>
            <w:webHidden/>
          </w:rPr>
        </w:r>
        <w:r w:rsidR="001F50D5">
          <w:rPr>
            <w:noProof/>
            <w:webHidden/>
          </w:rPr>
          <w:fldChar w:fldCharType="separate"/>
        </w:r>
        <w:r w:rsidR="002C4D5D">
          <w:rPr>
            <w:noProof/>
            <w:webHidden/>
          </w:rPr>
          <w:t>xii</w:t>
        </w:r>
        <w:r w:rsidR="001F50D5">
          <w:rPr>
            <w:noProof/>
            <w:webHidden/>
          </w:rPr>
          <w:fldChar w:fldCharType="end"/>
        </w:r>
      </w:hyperlink>
    </w:p>
    <w:p w:rsidR="00C20B89" w:rsidRDefault="00D433A5">
      <w:pPr>
        <w:pStyle w:val="TOC1"/>
        <w:tabs>
          <w:tab w:val="left" w:pos="1260"/>
          <w:tab w:val="right" w:leader="dot" w:pos="9350"/>
        </w:tabs>
        <w:rPr>
          <w:rFonts w:eastAsiaTheme="minorEastAsia" w:cstheme="minorBidi"/>
          <w:b w:val="0"/>
          <w:bCs w:val="0"/>
          <w:noProof/>
          <w:sz w:val="22"/>
          <w:szCs w:val="22"/>
          <w:lang w:val="en-US" w:eastAsia="en-US"/>
        </w:rPr>
      </w:pPr>
      <w:hyperlink w:anchor="_Toc382559749" w:history="1">
        <w:r w:rsidR="00C20B89" w:rsidRPr="00D16EF3">
          <w:rPr>
            <w:rStyle w:val="Hyperlink"/>
            <w:noProof/>
          </w:rPr>
          <w:t>CHAPITRE 1</w:t>
        </w:r>
        <w:r w:rsidR="00C20B89">
          <w:rPr>
            <w:rFonts w:eastAsiaTheme="minorEastAsia" w:cstheme="minorBidi"/>
            <w:b w:val="0"/>
            <w:bCs w:val="0"/>
            <w:noProof/>
            <w:sz w:val="22"/>
            <w:szCs w:val="22"/>
            <w:lang w:val="en-US" w:eastAsia="en-US"/>
          </w:rPr>
          <w:tab/>
        </w:r>
        <w:r w:rsidR="00C20B89" w:rsidRPr="00D16EF3">
          <w:rPr>
            <w:rStyle w:val="Hyperlink"/>
            <w:noProof/>
          </w:rPr>
          <w:t>INTRODUCTION</w:t>
        </w:r>
        <w:r w:rsidR="00C20B89">
          <w:rPr>
            <w:noProof/>
            <w:webHidden/>
          </w:rPr>
          <w:tab/>
        </w:r>
        <w:r w:rsidR="001F50D5">
          <w:rPr>
            <w:noProof/>
            <w:webHidden/>
          </w:rPr>
          <w:fldChar w:fldCharType="begin"/>
        </w:r>
        <w:r w:rsidR="00C20B89">
          <w:rPr>
            <w:noProof/>
            <w:webHidden/>
          </w:rPr>
          <w:instrText xml:space="preserve"> PAGEREF _Toc382559749 \h </w:instrText>
        </w:r>
        <w:r w:rsidR="001F50D5">
          <w:rPr>
            <w:noProof/>
            <w:webHidden/>
          </w:rPr>
        </w:r>
        <w:r w:rsidR="001F50D5">
          <w:rPr>
            <w:noProof/>
            <w:webHidden/>
          </w:rPr>
          <w:fldChar w:fldCharType="separate"/>
        </w:r>
        <w:r w:rsidR="002C4D5D">
          <w:rPr>
            <w:noProof/>
            <w:webHidden/>
          </w:rPr>
          <w:t>1</w:t>
        </w:r>
        <w:r w:rsidR="001F50D5">
          <w:rPr>
            <w:noProof/>
            <w:webHidden/>
          </w:rPr>
          <w:fldChar w:fldCharType="end"/>
        </w:r>
      </w:hyperlink>
    </w:p>
    <w:p w:rsidR="00C20B89" w:rsidRDefault="00D433A5">
      <w:pPr>
        <w:pStyle w:val="TOC1"/>
        <w:tabs>
          <w:tab w:val="left" w:pos="1260"/>
          <w:tab w:val="right" w:leader="dot" w:pos="9350"/>
        </w:tabs>
        <w:rPr>
          <w:rFonts w:eastAsiaTheme="minorEastAsia" w:cstheme="minorBidi"/>
          <w:b w:val="0"/>
          <w:bCs w:val="0"/>
          <w:noProof/>
          <w:sz w:val="22"/>
          <w:szCs w:val="22"/>
          <w:lang w:val="en-US" w:eastAsia="en-US"/>
        </w:rPr>
      </w:pPr>
      <w:hyperlink w:anchor="_Toc382559750" w:history="1">
        <w:r w:rsidR="00C20B89" w:rsidRPr="00D16EF3">
          <w:rPr>
            <w:rStyle w:val="Hyperlink"/>
            <w:noProof/>
          </w:rPr>
          <w:t>CHAPITRE 2</w:t>
        </w:r>
        <w:r w:rsidR="00C20B89">
          <w:rPr>
            <w:rFonts w:eastAsiaTheme="minorEastAsia" w:cstheme="minorBidi"/>
            <w:b w:val="0"/>
            <w:bCs w:val="0"/>
            <w:noProof/>
            <w:sz w:val="22"/>
            <w:szCs w:val="22"/>
            <w:lang w:val="en-US" w:eastAsia="en-US"/>
          </w:rPr>
          <w:tab/>
        </w:r>
        <w:r w:rsidR="00C20B89" w:rsidRPr="00D16EF3">
          <w:rPr>
            <w:rStyle w:val="Hyperlink"/>
            <w:noProof/>
          </w:rPr>
          <w:t>CONTEXTE GENERAL</w:t>
        </w:r>
        <w:r w:rsidR="00C20B89">
          <w:rPr>
            <w:noProof/>
            <w:webHidden/>
          </w:rPr>
          <w:tab/>
        </w:r>
        <w:r w:rsidR="001F50D5">
          <w:rPr>
            <w:noProof/>
            <w:webHidden/>
          </w:rPr>
          <w:fldChar w:fldCharType="begin"/>
        </w:r>
        <w:r w:rsidR="00C20B89">
          <w:rPr>
            <w:noProof/>
            <w:webHidden/>
          </w:rPr>
          <w:instrText xml:space="preserve"> PAGEREF _Toc382559750 \h </w:instrText>
        </w:r>
        <w:r w:rsidR="001F50D5">
          <w:rPr>
            <w:noProof/>
            <w:webHidden/>
          </w:rPr>
        </w:r>
        <w:r w:rsidR="001F50D5">
          <w:rPr>
            <w:noProof/>
            <w:webHidden/>
          </w:rPr>
          <w:fldChar w:fldCharType="separate"/>
        </w:r>
        <w:r w:rsidR="002C4D5D">
          <w:rPr>
            <w:noProof/>
            <w:webHidden/>
          </w:rPr>
          <w:t>3</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51" w:history="1">
        <w:r w:rsidR="00C20B89" w:rsidRPr="00D16EF3">
          <w:rPr>
            <w:rStyle w:val="Hyperlink"/>
            <w:rFonts w:eastAsia="Calibri"/>
            <w:noProof/>
            <w:lang w:eastAsia="en-US"/>
          </w:rPr>
          <w:t>2.1 Contexte géographique</w:t>
        </w:r>
        <w:r w:rsidR="00C20B89">
          <w:rPr>
            <w:noProof/>
            <w:webHidden/>
          </w:rPr>
          <w:tab/>
        </w:r>
        <w:r w:rsidR="001F50D5">
          <w:rPr>
            <w:noProof/>
            <w:webHidden/>
          </w:rPr>
          <w:fldChar w:fldCharType="begin"/>
        </w:r>
        <w:r w:rsidR="00C20B89">
          <w:rPr>
            <w:noProof/>
            <w:webHidden/>
          </w:rPr>
          <w:instrText xml:space="preserve"> PAGEREF _Toc382559751 \h </w:instrText>
        </w:r>
        <w:r w:rsidR="001F50D5">
          <w:rPr>
            <w:noProof/>
            <w:webHidden/>
          </w:rPr>
        </w:r>
        <w:r w:rsidR="001F50D5">
          <w:rPr>
            <w:noProof/>
            <w:webHidden/>
          </w:rPr>
          <w:fldChar w:fldCharType="separate"/>
        </w:r>
        <w:r w:rsidR="002C4D5D">
          <w:rPr>
            <w:noProof/>
            <w:webHidden/>
          </w:rPr>
          <w:t>3</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52" w:history="1">
        <w:r w:rsidR="00C20B89" w:rsidRPr="00D16EF3">
          <w:rPr>
            <w:rStyle w:val="Hyperlink"/>
            <w:rFonts w:ascii="Times New Roman" w:eastAsia="Calibri" w:hAnsi="Times New Roman"/>
            <w:noProof/>
            <w:lang w:eastAsia="en-US"/>
          </w:rPr>
          <w:t>2.2  Contexte agro-environnemental</w:t>
        </w:r>
        <w:r w:rsidR="00C20B89">
          <w:rPr>
            <w:noProof/>
            <w:webHidden/>
          </w:rPr>
          <w:tab/>
        </w:r>
        <w:r w:rsidR="001F50D5">
          <w:rPr>
            <w:noProof/>
            <w:webHidden/>
          </w:rPr>
          <w:fldChar w:fldCharType="begin"/>
        </w:r>
        <w:r w:rsidR="00C20B89">
          <w:rPr>
            <w:noProof/>
            <w:webHidden/>
          </w:rPr>
          <w:instrText xml:space="preserve"> PAGEREF _Toc382559752 \h </w:instrText>
        </w:r>
        <w:r w:rsidR="001F50D5">
          <w:rPr>
            <w:noProof/>
            <w:webHidden/>
          </w:rPr>
        </w:r>
        <w:r w:rsidR="001F50D5">
          <w:rPr>
            <w:noProof/>
            <w:webHidden/>
          </w:rPr>
          <w:fldChar w:fldCharType="separate"/>
        </w:r>
        <w:r w:rsidR="002C4D5D">
          <w:rPr>
            <w:noProof/>
            <w:webHidden/>
          </w:rPr>
          <w:t>5</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53" w:history="1">
        <w:r w:rsidR="00C20B89" w:rsidRPr="00D16EF3">
          <w:rPr>
            <w:rStyle w:val="Hyperlink"/>
            <w:noProof/>
          </w:rPr>
          <w:t>2.3 Contexte politico-institutionnel</w:t>
        </w:r>
        <w:r w:rsidR="00C20B89">
          <w:rPr>
            <w:noProof/>
            <w:webHidden/>
          </w:rPr>
          <w:tab/>
        </w:r>
        <w:r w:rsidR="001F50D5">
          <w:rPr>
            <w:noProof/>
            <w:webHidden/>
          </w:rPr>
          <w:fldChar w:fldCharType="begin"/>
        </w:r>
        <w:r w:rsidR="00C20B89">
          <w:rPr>
            <w:noProof/>
            <w:webHidden/>
          </w:rPr>
          <w:instrText xml:space="preserve"> PAGEREF _Toc382559753 \h </w:instrText>
        </w:r>
        <w:r w:rsidR="001F50D5">
          <w:rPr>
            <w:noProof/>
            <w:webHidden/>
          </w:rPr>
        </w:r>
        <w:r w:rsidR="001F50D5">
          <w:rPr>
            <w:noProof/>
            <w:webHidden/>
          </w:rPr>
          <w:fldChar w:fldCharType="separate"/>
        </w:r>
        <w:r w:rsidR="002C4D5D">
          <w:rPr>
            <w:noProof/>
            <w:webHidden/>
          </w:rPr>
          <w:t>8</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54" w:history="1">
        <w:r w:rsidR="00C20B89" w:rsidRPr="00D16EF3">
          <w:rPr>
            <w:rStyle w:val="Hyperlink"/>
            <w:rFonts w:ascii="Times New Roman" w:eastAsia="Calibri" w:hAnsi="Times New Roman"/>
            <w:noProof/>
            <w:lang w:eastAsia="en-US"/>
          </w:rPr>
          <w:t>2.4 Contexte socio-économique et culturel</w:t>
        </w:r>
        <w:r w:rsidR="00C20B89">
          <w:rPr>
            <w:noProof/>
            <w:webHidden/>
          </w:rPr>
          <w:tab/>
        </w:r>
        <w:r w:rsidR="001F50D5">
          <w:rPr>
            <w:noProof/>
            <w:webHidden/>
          </w:rPr>
          <w:fldChar w:fldCharType="begin"/>
        </w:r>
        <w:r w:rsidR="00C20B89">
          <w:rPr>
            <w:noProof/>
            <w:webHidden/>
          </w:rPr>
          <w:instrText xml:space="preserve"> PAGEREF _Toc382559754 \h </w:instrText>
        </w:r>
        <w:r w:rsidR="001F50D5">
          <w:rPr>
            <w:noProof/>
            <w:webHidden/>
          </w:rPr>
        </w:r>
        <w:r w:rsidR="001F50D5">
          <w:rPr>
            <w:noProof/>
            <w:webHidden/>
          </w:rPr>
          <w:fldChar w:fldCharType="separate"/>
        </w:r>
        <w:r w:rsidR="002C4D5D">
          <w:rPr>
            <w:noProof/>
            <w:webHidden/>
          </w:rPr>
          <w:t>9</w:t>
        </w:r>
        <w:r w:rsidR="001F50D5">
          <w:rPr>
            <w:noProof/>
            <w:webHidden/>
          </w:rPr>
          <w:fldChar w:fldCharType="end"/>
        </w:r>
      </w:hyperlink>
    </w:p>
    <w:p w:rsidR="00C20B89" w:rsidRDefault="00D433A5">
      <w:pPr>
        <w:pStyle w:val="TOC1"/>
        <w:tabs>
          <w:tab w:val="left" w:pos="1260"/>
          <w:tab w:val="right" w:leader="dot" w:pos="9350"/>
        </w:tabs>
        <w:rPr>
          <w:rFonts w:eastAsiaTheme="minorEastAsia" w:cstheme="minorBidi"/>
          <w:b w:val="0"/>
          <w:bCs w:val="0"/>
          <w:noProof/>
          <w:sz w:val="22"/>
          <w:szCs w:val="22"/>
          <w:lang w:val="en-US" w:eastAsia="en-US"/>
        </w:rPr>
      </w:pPr>
      <w:hyperlink w:anchor="_Toc382559755" w:history="1">
        <w:r w:rsidR="00C20B89" w:rsidRPr="00D16EF3">
          <w:rPr>
            <w:rStyle w:val="Hyperlink"/>
            <w:noProof/>
          </w:rPr>
          <w:t>CHAPITRE 3</w:t>
        </w:r>
        <w:r w:rsidR="00C20B89">
          <w:rPr>
            <w:rFonts w:eastAsiaTheme="minorEastAsia" w:cstheme="minorBidi"/>
            <w:b w:val="0"/>
            <w:bCs w:val="0"/>
            <w:noProof/>
            <w:sz w:val="22"/>
            <w:szCs w:val="22"/>
            <w:lang w:val="en-US" w:eastAsia="en-US"/>
          </w:rPr>
          <w:tab/>
        </w:r>
        <w:r w:rsidR="00C20B89" w:rsidRPr="00D16EF3">
          <w:rPr>
            <w:rStyle w:val="Hyperlink"/>
            <w:noProof/>
          </w:rPr>
          <w:t>DE L’EXPLOITATION ABUSIVE DES RESSOURCES NATURELLES</w:t>
        </w:r>
        <w:r w:rsidR="00C20B89">
          <w:rPr>
            <w:noProof/>
            <w:webHidden/>
          </w:rPr>
          <w:tab/>
        </w:r>
        <w:r w:rsidR="001F50D5">
          <w:rPr>
            <w:noProof/>
            <w:webHidden/>
          </w:rPr>
          <w:fldChar w:fldCharType="begin"/>
        </w:r>
        <w:r w:rsidR="00C20B89">
          <w:rPr>
            <w:noProof/>
            <w:webHidden/>
          </w:rPr>
          <w:instrText xml:space="preserve"> PAGEREF _Toc382559755 \h </w:instrText>
        </w:r>
        <w:r w:rsidR="001F50D5">
          <w:rPr>
            <w:noProof/>
            <w:webHidden/>
          </w:rPr>
        </w:r>
        <w:r w:rsidR="001F50D5">
          <w:rPr>
            <w:noProof/>
            <w:webHidden/>
          </w:rPr>
          <w:fldChar w:fldCharType="separate"/>
        </w:r>
        <w:r w:rsidR="002C4D5D">
          <w:rPr>
            <w:noProof/>
            <w:webHidden/>
          </w:rPr>
          <w:t>11</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56" w:history="1">
        <w:r w:rsidR="00C20B89" w:rsidRPr="00D16EF3">
          <w:rPr>
            <w:rStyle w:val="Hyperlink"/>
            <w:noProof/>
          </w:rPr>
          <w:t>3.1</w:t>
        </w:r>
        <w:r w:rsidR="00C20B89">
          <w:rPr>
            <w:rFonts w:eastAsiaTheme="minorEastAsia" w:cstheme="minorBidi"/>
            <w:i w:val="0"/>
            <w:iCs w:val="0"/>
            <w:noProof/>
            <w:sz w:val="22"/>
            <w:szCs w:val="22"/>
            <w:lang w:val="en-US" w:eastAsia="en-US"/>
          </w:rPr>
          <w:tab/>
        </w:r>
        <w:r w:rsidR="00C20B89" w:rsidRPr="00D16EF3">
          <w:rPr>
            <w:rStyle w:val="Hyperlink"/>
            <w:noProof/>
          </w:rPr>
          <w:t>Incidence des menaces naturelles sur la pérennité des ressources ligneuses</w:t>
        </w:r>
        <w:r w:rsidR="00C20B89">
          <w:rPr>
            <w:noProof/>
            <w:webHidden/>
          </w:rPr>
          <w:tab/>
        </w:r>
        <w:r w:rsidR="001F50D5">
          <w:rPr>
            <w:noProof/>
            <w:webHidden/>
          </w:rPr>
          <w:fldChar w:fldCharType="begin"/>
        </w:r>
        <w:r w:rsidR="00C20B89">
          <w:rPr>
            <w:noProof/>
            <w:webHidden/>
          </w:rPr>
          <w:instrText xml:space="preserve"> PAGEREF _Toc382559756 \h </w:instrText>
        </w:r>
        <w:r w:rsidR="001F50D5">
          <w:rPr>
            <w:noProof/>
            <w:webHidden/>
          </w:rPr>
        </w:r>
        <w:r w:rsidR="001F50D5">
          <w:rPr>
            <w:noProof/>
            <w:webHidden/>
          </w:rPr>
          <w:fldChar w:fldCharType="separate"/>
        </w:r>
        <w:r w:rsidR="002C4D5D">
          <w:rPr>
            <w:noProof/>
            <w:webHidden/>
          </w:rPr>
          <w:t>12</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57" w:history="1">
        <w:r w:rsidR="00C20B89" w:rsidRPr="00D16EF3">
          <w:rPr>
            <w:rStyle w:val="Hyperlink"/>
            <w:noProof/>
          </w:rPr>
          <w:t>3.2</w:t>
        </w:r>
        <w:r w:rsidR="00C20B89">
          <w:rPr>
            <w:rFonts w:eastAsiaTheme="minorEastAsia" w:cstheme="minorBidi"/>
            <w:i w:val="0"/>
            <w:iCs w:val="0"/>
            <w:noProof/>
            <w:sz w:val="22"/>
            <w:szCs w:val="22"/>
            <w:lang w:val="en-US" w:eastAsia="en-US"/>
          </w:rPr>
          <w:tab/>
        </w:r>
        <w:r w:rsidR="00C20B89" w:rsidRPr="00D16EF3">
          <w:rPr>
            <w:rStyle w:val="Hyperlink"/>
            <w:noProof/>
          </w:rPr>
          <w:t>Facteurs sous-jacents de la  dégradation des espaces boisés.-</w:t>
        </w:r>
        <w:r w:rsidR="00C20B89">
          <w:rPr>
            <w:noProof/>
            <w:webHidden/>
          </w:rPr>
          <w:tab/>
        </w:r>
        <w:r w:rsidR="001F50D5">
          <w:rPr>
            <w:noProof/>
            <w:webHidden/>
          </w:rPr>
          <w:fldChar w:fldCharType="begin"/>
        </w:r>
        <w:r w:rsidR="00C20B89">
          <w:rPr>
            <w:noProof/>
            <w:webHidden/>
          </w:rPr>
          <w:instrText xml:space="preserve"> PAGEREF _Toc382559757 \h </w:instrText>
        </w:r>
        <w:r w:rsidR="001F50D5">
          <w:rPr>
            <w:noProof/>
            <w:webHidden/>
          </w:rPr>
        </w:r>
        <w:r w:rsidR="001F50D5">
          <w:rPr>
            <w:noProof/>
            <w:webHidden/>
          </w:rPr>
          <w:fldChar w:fldCharType="separate"/>
        </w:r>
        <w:r w:rsidR="002C4D5D">
          <w:rPr>
            <w:noProof/>
            <w:webHidden/>
          </w:rPr>
          <w:t>12</w:t>
        </w:r>
        <w:r w:rsidR="001F50D5">
          <w:rPr>
            <w:noProof/>
            <w:webHidden/>
          </w:rPr>
          <w:fldChar w:fldCharType="end"/>
        </w:r>
      </w:hyperlink>
    </w:p>
    <w:p w:rsidR="00C20B89" w:rsidRDefault="00D433A5">
      <w:pPr>
        <w:pStyle w:val="TOC1"/>
        <w:tabs>
          <w:tab w:val="left" w:pos="1260"/>
          <w:tab w:val="right" w:leader="dot" w:pos="9350"/>
        </w:tabs>
        <w:rPr>
          <w:rFonts w:eastAsiaTheme="minorEastAsia" w:cstheme="minorBidi"/>
          <w:b w:val="0"/>
          <w:bCs w:val="0"/>
          <w:noProof/>
          <w:sz w:val="22"/>
          <w:szCs w:val="22"/>
          <w:lang w:val="en-US" w:eastAsia="en-US"/>
        </w:rPr>
      </w:pPr>
      <w:hyperlink w:anchor="_Toc382559758" w:history="1">
        <w:r w:rsidR="00C20B89" w:rsidRPr="00D16EF3">
          <w:rPr>
            <w:rStyle w:val="Hyperlink"/>
            <w:noProof/>
          </w:rPr>
          <w:t>CHAPITRE 4</w:t>
        </w:r>
        <w:r w:rsidR="00C20B89">
          <w:rPr>
            <w:rFonts w:eastAsiaTheme="minorEastAsia" w:cstheme="minorBidi"/>
            <w:b w:val="0"/>
            <w:bCs w:val="0"/>
            <w:noProof/>
            <w:sz w:val="22"/>
            <w:szCs w:val="22"/>
            <w:lang w:val="en-US" w:eastAsia="en-US"/>
          </w:rPr>
          <w:tab/>
        </w:r>
        <w:r w:rsidR="00C20B89" w:rsidRPr="00D16EF3">
          <w:rPr>
            <w:rStyle w:val="Hyperlink"/>
            <w:noProof/>
          </w:rPr>
          <w:t>RESULTATS DES CONSULTATIONS COMMUNALES ET DU FORUM DEPARTEMENTAL</w:t>
        </w:r>
        <w:r w:rsidR="00C20B89">
          <w:rPr>
            <w:noProof/>
            <w:webHidden/>
          </w:rPr>
          <w:tab/>
        </w:r>
        <w:r w:rsidR="001F50D5">
          <w:rPr>
            <w:noProof/>
            <w:webHidden/>
          </w:rPr>
          <w:fldChar w:fldCharType="begin"/>
        </w:r>
        <w:r w:rsidR="00C20B89">
          <w:rPr>
            <w:noProof/>
            <w:webHidden/>
          </w:rPr>
          <w:instrText xml:space="preserve"> PAGEREF _Toc382559758 \h </w:instrText>
        </w:r>
        <w:r w:rsidR="001F50D5">
          <w:rPr>
            <w:noProof/>
            <w:webHidden/>
          </w:rPr>
        </w:r>
        <w:r w:rsidR="001F50D5">
          <w:rPr>
            <w:noProof/>
            <w:webHidden/>
          </w:rPr>
          <w:fldChar w:fldCharType="separate"/>
        </w:r>
        <w:r w:rsidR="002C4D5D">
          <w:rPr>
            <w:noProof/>
            <w:webHidden/>
          </w:rPr>
          <w:t>15</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59" w:history="1">
        <w:r w:rsidR="00C20B89" w:rsidRPr="00D16EF3">
          <w:rPr>
            <w:rStyle w:val="Hyperlink"/>
            <w:noProof/>
          </w:rPr>
          <w:t xml:space="preserve">4.1 </w:t>
        </w:r>
        <w:r w:rsidR="00C20B89">
          <w:rPr>
            <w:rFonts w:eastAsiaTheme="minorEastAsia" w:cstheme="minorBidi"/>
            <w:i w:val="0"/>
            <w:iCs w:val="0"/>
            <w:noProof/>
            <w:sz w:val="22"/>
            <w:szCs w:val="22"/>
            <w:lang w:val="en-US" w:eastAsia="en-US"/>
          </w:rPr>
          <w:tab/>
        </w:r>
        <w:r w:rsidR="00C20B89" w:rsidRPr="00D16EF3">
          <w:rPr>
            <w:rStyle w:val="Hyperlink"/>
            <w:noProof/>
          </w:rPr>
          <w:t>Objectifs de la série de consultations</w:t>
        </w:r>
        <w:r w:rsidR="00C20B89">
          <w:rPr>
            <w:noProof/>
            <w:webHidden/>
          </w:rPr>
          <w:tab/>
        </w:r>
        <w:r w:rsidR="001F50D5">
          <w:rPr>
            <w:noProof/>
            <w:webHidden/>
          </w:rPr>
          <w:fldChar w:fldCharType="begin"/>
        </w:r>
        <w:r w:rsidR="00C20B89">
          <w:rPr>
            <w:noProof/>
            <w:webHidden/>
          </w:rPr>
          <w:instrText xml:space="preserve"> PAGEREF _Toc382559759 \h </w:instrText>
        </w:r>
        <w:r w:rsidR="001F50D5">
          <w:rPr>
            <w:noProof/>
            <w:webHidden/>
          </w:rPr>
        </w:r>
        <w:r w:rsidR="001F50D5">
          <w:rPr>
            <w:noProof/>
            <w:webHidden/>
          </w:rPr>
          <w:fldChar w:fldCharType="separate"/>
        </w:r>
        <w:r w:rsidR="002C4D5D">
          <w:rPr>
            <w:noProof/>
            <w:webHidden/>
          </w:rPr>
          <w:t>15</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0" w:history="1">
        <w:r w:rsidR="00C20B89" w:rsidRPr="00D16EF3">
          <w:rPr>
            <w:rStyle w:val="Hyperlink"/>
            <w:noProof/>
          </w:rPr>
          <w:t xml:space="preserve">4.2 </w:t>
        </w:r>
        <w:r w:rsidR="00C20B89">
          <w:rPr>
            <w:rFonts w:eastAsiaTheme="minorEastAsia" w:cstheme="minorBidi"/>
            <w:i w:val="0"/>
            <w:iCs w:val="0"/>
            <w:noProof/>
            <w:sz w:val="22"/>
            <w:szCs w:val="22"/>
            <w:lang w:val="en-US" w:eastAsia="en-US"/>
          </w:rPr>
          <w:tab/>
        </w:r>
        <w:r w:rsidR="00C20B89" w:rsidRPr="00D16EF3">
          <w:rPr>
            <w:rStyle w:val="Hyperlink"/>
            <w:noProof/>
          </w:rPr>
          <w:t>Méthodologie Spécifique aux Ateliers</w:t>
        </w:r>
        <w:r w:rsidR="00C20B89">
          <w:rPr>
            <w:noProof/>
            <w:webHidden/>
          </w:rPr>
          <w:tab/>
        </w:r>
        <w:r w:rsidR="001F50D5">
          <w:rPr>
            <w:noProof/>
            <w:webHidden/>
          </w:rPr>
          <w:fldChar w:fldCharType="begin"/>
        </w:r>
        <w:r w:rsidR="00C20B89">
          <w:rPr>
            <w:noProof/>
            <w:webHidden/>
          </w:rPr>
          <w:instrText xml:space="preserve"> PAGEREF _Toc382559760 \h </w:instrText>
        </w:r>
        <w:r w:rsidR="001F50D5">
          <w:rPr>
            <w:noProof/>
            <w:webHidden/>
          </w:rPr>
        </w:r>
        <w:r w:rsidR="001F50D5">
          <w:rPr>
            <w:noProof/>
            <w:webHidden/>
          </w:rPr>
          <w:fldChar w:fldCharType="separate"/>
        </w:r>
        <w:r w:rsidR="002C4D5D">
          <w:rPr>
            <w:noProof/>
            <w:webHidden/>
          </w:rPr>
          <w:t>15</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1" w:history="1">
        <w:r w:rsidR="00C20B89" w:rsidRPr="00D16EF3">
          <w:rPr>
            <w:rStyle w:val="Hyperlink"/>
            <w:noProof/>
          </w:rPr>
          <w:t>4.3</w:t>
        </w:r>
        <w:r w:rsidR="00C20B89">
          <w:rPr>
            <w:rFonts w:eastAsiaTheme="minorEastAsia" w:cstheme="minorBidi"/>
            <w:i w:val="0"/>
            <w:iCs w:val="0"/>
            <w:noProof/>
            <w:sz w:val="22"/>
            <w:szCs w:val="22"/>
            <w:lang w:val="en-US" w:eastAsia="en-US"/>
          </w:rPr>
          <w:tab/>
        </w:r>
        <w:r w:rsidR="00C20B89" w:rsidRPr="00D16EF3">
          <w:rPr>
            <w:rStyle w:val="Hyperlink"/>
            <w:noProof/>
          </w:rPr>
          <w:t xml:space="preserve"> Les Ateliers de Consultation</w:t>
        </w:r>
        <w:r w:rsidR="00C20B89">
          <w:rPr>
            <w:noProof/>
            <w:webHidden/>
          </w:rPr>
          <w:tab/>
        </w:r>
        <w:r w:rsidR="001F50D5">
          <w:rPr>
            <w:noProof/>
            <w:webHidden/>
          </w:rPr>
          <w:fldChar w:fldCharType="begin"/>
        </w:r>
        <w:r w:rsidR="00C20B89">
          <w:rPr>
            <w:noProof/>
            <w:webHidden/>
          </w:rPr>
          <w:instrText xml:space="preserve"> PAGEREF _Toc382559761 \h </w:instrText>
        </w:r>
        <w:r w:rsidR="001F50D5">
          <w:rPr>
            <w:noProof/>
            <w:webHidden/>
          </w:rPr>
        </w:r>
        <w:r w:rsidR="001F50D5">
          <w:rPr>
            <w:noProof/>
            <w:webHidden/>
          </w:rPr>
          <w:fldChar w:fldCharType="separate"/>
        </w:r>
        <w:r w:rsidR="002C4D5D">
          <w:rPr>
            <w:noProof/>
            <w:webHidden/>
          </w:rPr>
          <w:t>17</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2" w:history="1">
        <w:r w:rsidR="00C20B89" w:rsidRPr="00D16EF3">
          <w:rPr>
            <w:rStyle w:val="Hyperlink"/>
            <w:noProof/>
          </w:rPr>
          <w:t>4.4</w:t>
        </w:r>
        <w:r w:rsidR="00C20B89">
          <w:rPr>
            <w:rFonts w:eastAsiaTheme="minorEastAsia" w:cstheme="minorBidi"/>
            <w:i w:val="0"/>
            <w:iCs w:val="0"/>
            <w:noProof/>
            <w:sz w:val="22"/>
            <w:szCs w:val="22"/>
            <w:lang w:val="en-US" w:eastAsia="en-US"/>
          </w:rPr>
          <w:tab/>
        </w:r>
        <w:r w:rsidR="00C20B89" w:rsidRPr="00D16EF3">
          <w:rPr>
            <w:rStyle w:val="Hyperlink"/>
            <w:noProof/>
          </w:rPr>
          <w:t>Préoccupations et sensibilités des acteurs ayant pris part aux ateliers</w:t>
        </w:r>
        <w:r w:rsidR="00C20B89">
          <w:rPr>
            <w:noProof/>
            <w:webHidden/>
          </w:rPr>
          <w:tab/>
        </w:r>
        <w:r w:rsidR="001F50D5">
          <w:rPr>
            <w:noProof/>
            <w:webHidden/>
          </w:rPr>
          <w:fldChar w:fldCharType="begin"/>
        </w:r>
        <w:r w:rsidR="00C20B89">
          <w:rPr>
            <w:noProof/>
            <w:webHidden/>
          </w:rPr>
          <w:instrText xml:space="preserve"> PAGEREF _Toc382559762 \h </w:instrText>
        </w:r>
        <w:r w:rsidR="001F50D5">
          <w:rPr>
            <w:noProof/>
            <w:webHidden/>
          </w:rPr>
        </w:r>
        <w:r w:rsidR="001F50D5">
          <w:rPr>
            <w:noProof/>
            <w:webHidden/>
          </w:rPr>
          <w:fldChar w:fldCharType="separate"/>
        </w:r>
        <w:r w:rsidR="002C4D5D">
          <w:rPr>
            <w:noProof/>
            <w:webHidden/>
          </w:rPr>
          <w:t>17</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3" w:history="1">
        <w:r w:rsidR="00C20B89" w:rsidRPr="00D16EF3">
          <w:rPr>
            <w:rStyle w:val="Hyperlink"/>
            <w:noProof/>
          </w:rPr>
          <w:t>4.5</w:t>
        </w:r>
        <w:r w:rsidR="00C20B89">
          <w:rPr>
            <w:rFonts w:eastAsiaTheme="minorEastAsia" w:cstheme="minorBidi"/>
            <w:i w:val="0"/>
            <w:iCs w:val="0"/>
            <w:noProof/>
            <w:sz w:val="22"/>
            <w:szCs w:val="22"/>
            <w:lang w:val="en-US" w:eastAsia="en-US"/>
          </w:rPr>
          <w:tab/>
        </w:r>
        <w:r w:rsidR="00C20B89" w:rsidRPr="00D16EF3">
          <w:rPr>
            <w:rStyle w:val="Hyperlink"/>
            <w:noProof/>
          </w:rPr>
          <w:t>Forum de clôture</w:t>
        </w:r>
        <w:r w:rsidR="00C20B89">
          <w:rPr>
            <w:noProof/>
            <w:webHidden/>
          </w:rPr>
          <w:tab/>
        </w:r>
        <w:r w:rsidR="001F50D5">
          <w:rPr>
            <w:noProof/>
            <w:webHidden/>
          </w:rPr>
          <w:fldChar w:fldCharType="begin"/>
        </w:r>
        <w:r w:rsidR="00C20B89">
          <w:rPr>
            <w:noProof/>
            <w:webHidden/>
          </w:rPr>
          <w:instrText xml:space="preserve"> PAGEREF _Toc382559763 \h </w:instrText>
        </w:r>
        <w:r w:rsidR="001F50D5">
          <w:rPr>
            <w:noProof/>
            <w:webHidden/>
          </w:rPr>
        </w:r>
        <w:r w:rsidR="001F50D5">
          <w:rPr>
            <w:noProof/>
            <w:webHidden/>
          </w:rPr>
          <w:fldChar w:fldCharType="separate"/>
        </w:r>
        <w:r w:rsidR="002C4D5D">
          <w:rPr>
            <w:noProof/>
            <w:webHidden/>
          </w:rPr>
          <w:t>18</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4" w:history="1">
        <w:r w:rsidR="00C20B89" w:rsidRPr="00D16EF3">
          <w:rPr>
            <w:rStyle w:val="Hyperlink"/>
            <w:noProof/>
          </w:rPr>
          <w:t>4.6</w:t>
        </w:r>
        <w:r w:rsidR="00C20B89">
          <w:rPr>
            <w:rFonts w:eastAsiaTheme="minorEastAsia" w:cstheme="minorBidi"/>
            <w:i w:val="0"/>
            <w:iCs w:val="0"/>
            <w:noProof/>
            <w:sz w:val="22"/>
            <w:szCs w:val="22"/>
            <w:lang w:val="en-US" w:eastAsia="en-US"/>
          </w:rPr>
          <w:tab/>
        </w:r>
        <w:r w:rsidR="00C20B89" w:rsidRPr="00D16EF3">
          <w:rPr>
            <w:rStyle w:val="Hyperlink"/>
            <w:noProof/>
          </w:rPr>
          <w:t>Points forts et points faibles de cette série de consultations</w:t>
        </w:r>
        <w:r w:rsidR="00C20B89">
          <w:rPr>
            <w:noProof/>
            <w:webHidden/>
          </w:rPr>
          <w:tab/>
        </w:r>
        <w:r w:rsidR="001F50D5">
          <w:rPr>
            <w:noProof/>
            <w:webHidden/>
          </w:rPr>
          <w:fldChar w:fldCharType="begin"/>
        </w:r>
        <w:r w:rsidR="00C20B89">
          <w:rPr>
            <w:noProof/>
            <w:webHidden/>
          </w:rPr>
          <w:instrText xml:space="preserve"> PAGEREF _Toc382559764 \h </w:instrText>
        </w:r>
        <w:r w:rsidR="001F50D5">
          <w:rPr>
            <w:noProof/>
            <w:webHidden/>
          </w:rPr>
        </w:r>
        <w:r w:rsidR="001F50D5">
          <w:rPr>
            <w:noProof/>
            <w:webHidden/>
          </w:rPr>
          <w:fldChar w:fldCharType="separate"/>
        </w:r>
        <w:r w:rsidR="002C4D5D">
          <w:rPr>
            <w:noProof/>
            <w:webHidden/>
          </w:rPr>
          <w:t>19</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5" w:history="1">
        <w:r w:rsidR="00C20B89" w:rsidRPr="00D16EF3">
          <w:rPr>
            <w:rStyle w:val="Hyperlink"/>
            <w:noProof/>
          </w:rPr>
          <w:t>4.7</w:t>
        </w:r>
        <w:r w:rsidR="00C20B89">
          <w:rPr>
            <w:rFonts w:eastAsiaTheme="minorEastAsia" w:cstheme="minorBidi"/>
            <w:i w:val="0"/>
            <w:iCs w:val="0"/>
            <w:noProof/>
            <w:sz w:val="22"/>
            <w:szCs w:val="22"/>
            <w:lang w:val="en-US" w:eastAsia="en-US"/>
          </w:rPr>
          <w:tab/>
        </w:r>
        <w:r w:rsidR="00C20B89" w:rsidRPr="00D16EF3">
          <w:rPr>
            <w:rStyle w:val="Hyperlink"/>
            <w:noProof/>
          </w:rPr>
          <w:t xml:space="preserve"> Résultats obtenus</w:t>
        </w:r>
        <w:r w:rsidR="00C20B89">
          <w:rPr>
            <w:noProof/>
            <w:webHidden/>
          </w:rPr>
          <w:tab/>
        </w:r>
        <w:r w:rsidR="001F50D5">
          <w:rPr>
            <w:noProof/>
            <w:webHidden/>
          </w:rPr>
          <w:fldChar w:fldCharType="begin"/>
        </w:r>
        <w:r w:rsidR="00C20B89">
          <w:rPr>
            <w:noProof/>
            <w:webHidden/>
          </w:rPr>
          <w:instrText xml:space="preserve"> PAGEREF _Toc382559765 \h </w:instrText>
        </w:r>
        <w:r w:rsidR="001F50D5">
          <w:rPr>
            <w:noProof/>
            <w:webHidden/>
          </w:rPr>
        </w:r>
        <w:r w:rsidR="001F50D5">
          <w:rPr>
            <w:noProof/>
            <w:webHidden/>
          </w:rPr>
          <w:fldChar w:fldCharType="separate"/>
        </w:r>
        <w:r w:rsidR="002C4D5D">
          <w:rPr>
            <w:noProof/>
            <w:webHidden/>
          </w:rPr>
          <w:t>20</w:t>
        </w:r>
        <w:r w:rsidR="001F50D5">
          <w:rPr>
            <w:noProof/>
            <w:webHidden/>
          </w:rPr>
          <w:fldChar w:fldCharType="end"/>
        </w:r>
      </w:hyperlink>
    </w:p>
    <w:p w:rsidR="00C20B89" w:rsidRDefault="00D433A5">
      <w:pPr>
        <w:pStyle w:val="TOC1"/>
        <w:tabs>
          <w:tab w:val="left" w:pos="1260"/>
          <w:tab w:val="right" w:leader="dot" w:pos="9350"/>
        </w:tabs>
        <w:rPr>
          <w:rFonts w:eastAsiaTheme="minorEastAsia" w:cstheme="minorBidi"/>
          <w:b w:val="0"/>
          <w:bCs w:val="0"/>
          <w:noProof/>
          <w:sz w:val="22"/>
          <w:szCs w:val="22"/>
          <w:lang w:val="en-US" w:eastAsia="en-US"/>
        </w:rPr>
      </w:pPr>
      <w:hyperlink w:anchor="_Toc382559766" w:history="1">
        <w:r w:rsidR="00C20B89" w:rsidRPr="00D16EF3">
          <w:rPr>
            <w:rStyle w:val="Hyperlink"/>
            <w:noProof/>
          </w:rPr>
          <w:t>CHAPITRE 5</w:t>
        </w:r>
        <w:r w:rsidR="00C20B89">
          <w:rPr>
            <w:rFonts w:eastAsiaTheme="minorEastAsia" w:cstheme="minorBidi"/>
            <w:b w:val="0"/>
            <w:bCs w:val="0"/>
            <w:noProof/>
            <w:sz w:val="22"/>
            <w:szCs w:val="22"/>
            <w:lang w:val="en-US" w:eastAsia="en-US"/>
          </w:rPr>
          <w:tab/>
        </w:r>
        <w:r w:rsidR="00C20B89" w:rsidRPr="00D16EF3">
          <w:rPr>
            <w:rStyle w:val="Hyperlink"/>
            <w:noProof/>
          </w:rPr>
          <w:t xml:space="preserve"> CADRE  GENERAL DU PLAN D’ACTIONS ET AXES D’INTERVENTION RETENUS</w:t>
        </w:r>
        <w:r w:rsidR="00C20B89">
          <w:rPr>
            <w:noProof/>
            <w:webHidden/>
          </w:rPr>
          <w:tab/>
        </w:r>
        <w:r w:rsidR="001F50D5">
          <w:rPr>
            <w:noProof/>
            <w:webHidden/>
          </w:rPr>
          <w:fldChar w:fldCharType="begin"/>
        </w:r>
        <w:r w:rsidR="00C20B89">
          <w:rPr>
            <w:noProof/>
            <w:webHidden/>
          </w:rPr>
          <w:instrText xml:space="preserve"> PAGEREF _Toc382559766 \h </w:instrText>
        </w:r>
        <w:r w:rsidR="001F50D5">
          <w:rPr>
            <w:noProof/>
            <w:webHidden/>
          </w:rPr>
        </w:r>
        <w:r w:rsidR="001F50D5">
          <w:rPr>
            <w:noProof/>
            <w:webHidden/>
          </w:rPr>
          <w:fldChar w:fldCharType="separate"/>
        </w:r>
        <w:r w:rsidR="002C4D5D">
          <w:rPr>
            <w:noProof/>
            <w:webHidden/>
          </w:rPr>
          <w:t>21</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67" w:history="1">
        <w:r w:rsidR="00C20B89" w:rsidRPr="00D16EF3">
          <w:rPr>
            <w:rStyle w:val="Hyperlink"/>
            <w:noProof/>
          </w:rPr>
          <w:t>5.1</w:t>
        </w:r>
        <w:r w:rsidR="00C20B89">
          <w:rPr>
            <w:rFonts w:eastAsiaTheme="minorEastAsia" w:cstheme="minorBidi"/>
            <w:i w:val="0"/>
            <w:iCs w:val="0"/>
            <w:noProof/>
            <w:sz w:val="22"/>
            <w:szCs w:val="22"/>
            <w:lang w:val="en-US" w:eastAsia="en-US"/>
          </w:rPr>
          <w:tab/>
        </w:r>
        <w:r w:rsidR="00C20B89" w:rsidRPr="00D16EF3">
          <w:rPr>
            <w:rStyle w:val="Hyperlink"/>
            <w:noProof/>
          </w:rPr>
          <w:t xml:space="preserve"> Cadre Général pour l’élaboration du Plan d’Actions</w:t>
        </w:r>
        <w:r w:rsidR="00C20B89">
          <w:rPr>
            <w:noProof/>
            <w:webHidden/>
          </w:rPr>
          <w:tab/>
        </w:r>
        <w:r w:rsidR="001F50D5">
          <w:rPr>
            <w:noProof/>
            <w:webHidden/>
          </w:rPr>
          <w:fldChar w:fldCharType="begin"/>
        </w:r>
        <w:r w:rsidR="00C20B89">
          <w:rPr>
            <w:noProof/>
            <w:webHidden/>
          </w:rPr>
          <w:instrText xml:space="preserve"> PAGEREF _Toc382559767 \h </w:instrText>
        </w:r>
        <w:r w:rsidR="001F50D5">
          <w:rPr>
            <w:noProof/>
            <w:webHidden/>
          </w:rPr>
        </w:r>
        <w:r w:rsidR="001F50D5">
          <w:rPr>
            <w:noProof/>
            <w:webHidden/>
          </w:rPr>
          <w:fldChar w:fldCharType="separate"/>
        </w:r>
        <w:r w:rsidR="002C4D5D">
          <w:rPr>
            <w:noProof/>
            <w:webHidden/>
          </w:rPr>
          <w:t>21</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68" w:history="1">
        <w:r w:rsidR="00C20B89" w:rsidRPr="00D16EF3">
          <w:rPr>
            <w:rStyle w:val="Hyperlink"/>
            <w:noProof/>
          </w:rPr>
          <w:t>5.2 : Vision et Objectifs Globaux du plan</w:t>
        </w:r>
        <w:r w:rsidR="00C20B89">
          <w:rPr>
            <w:noProof/>
            <w:webHidden/>
          </w:rPr>
          <w:tab/>
        </w:r>
        <w:r w:rsidR="001F50D5">
          <w:rPr>
            <w:noProof/>
            <w:webHidden/>
          </w:rPr>
          <w:fldChar w:fldCharType="begin"/>
        </w:r>
        <w:r w:rsidR="00C20B89">
          <w:rPr>
            <w:noProof/>
            <w:webHidden/>
          </w:rPr>
          <w:instrText xml:space="preserve"> PAGEREF _Toc382559768 \h </w:instrText>
        </w:r>
        <w:r w:rsidR="001F50D5">
          <w:rPr>
            <w:noProof/>
            <w:webHidden/>
          </w:rPr>
        </w:r>
        <w:r w:rsidR="001F50D5">
          <w:rPr>
            <w:noProof/>
            <w:webHidden/>
          </w:rPr>
          <w:fldChar w:fldCharType="separate"/>
        </w:r>
        <w:r w:rsidR="002C4D5D">
          <w:rPr>
            <w:noProof/>
            <w:webHidden/>
          </w:rPr>
          <w:t>21</w:t>
        </w:r>
        <w:r w:rsidR="001F50D5">
          <w:rPr>
            <w:noProof/>
            <w:webHidden/>
          </w:rPr>
          <w:fldChar w:fldCharType="end"/>
        </w:r>
      </w:hyperlink>
    </w:p>
    <w:p w:rsidR="00C20B89" w:rsidRDefault="00D433A5">
      <w:pPr>
        <w:pStyle w:val="TOC3"/>
        <w:tabs>
          <w:tab w:val="right" w:leader="dot" w:pos="9350"/>
        </w:tabs>
        <w:rPr>
          <w:rFonts w:eastAsiaTheme="minorEastAsia" w:cstheme="minorBidi"/>
          <w:noProof/>
          <w:sz w:val="22"/>
          <w:szCs w:val="22"/>
          <w:lang w:val="en-US" w:eastAsia="en-US"/>
        </w:rPr>
      </w:pPr>
      <w:hyperlink w:anchor="_Toc382559769" w:history="1">
        <w:r w:rsidR="00C20B89" w:rsidRPr="00D16EF3">
          <w:rPr>
            <w:rStyle w:val="Hyperlink"/>
            <w:noProof/>
          </w:rPr>
          <w:t>Vision du plan</w:t>
        </w:r>
        <w:r w:rsidR="00C20B89">
          <w:rPr>
            <w:noProof/>
            <w:webHidden/>
          </w:rPr>
          <w:tab/>
        </w:r>
        <w:r w:rsidR="001F50D5">
          <w:rPr>
            <w:noProof/>
            <w:webHidden/>
          </w:rPr>
          <w:fldChar w:fldCharType="begin"/>
        </w:r>
        <w:r w:rsidR="00C20B89">
          <w:rPr>
            <w:noProof/>
            <w:webHidden/>
          </w:rPr>
          <w:instrText xml:space="preserve"> PAGEREF _Toc382559769 \h </w:instrText>
        </w:r>
        <w:r w:rsidR="001F50D5">
          <w:rPr>
            <w:noProof/>
            <w:webHidden/>
          </w:rPr>
        </w:r>
        <w:r w:rsidR="001F50D5">
          <w:rPr>
            <w:noProof/>
            <w:webHidden/>
          </w:rPr>
          <w:fldChar w:fldCharType="separate"/>
        </w:r>
        <w:r w:rsidR="002C4D5D">
          <w:rPr>
            <w:noProof/>
            <w:webHidden/>
          </w:rPr>
          <w:t>21</w:t>
        </w:r>
        <w:r w:rsidR="001F50D5">
          <w:rPr>
            <w:noProof/>
            <w:webHidden/>
          </w:rPr>
          <w:fldChar w:fldCharType="end"/>
        </w:r>
      </w:hyperlink>
    </w:p>
    <w:p w:rsidR="00C20B89" w:rsidRDefault="00D433A5">
      <w:pPr>
        <w:pStyle w:val="TOC3"/>
        <w:tabs>
          <w:tab w:val="right" w:leader="dot" w:pos="9350"/>
        </w:tabs>
        <w:rPr>
          <w:rFonts w:eastAsiaTheme="minorEastAsia" w:cstheme="minorBidi"/>
          <w:noProof/>
          <w:sz w:val="22"/>
          <w:szCs w:val="22"/>
          <w:lang w:val="en-US" w:eastAsia="en-US"/>
        </w:rPr>
      </w:pPr>
      <w:hyperlink w:anchor="_Toc382559770" w:history="1">
        <w:r w:rsidR="00C20B89" w:rsidRPr="00D16EF3">
          <w:rPr>
            <w:rStyle w:val="Hyperlink"/>
            <w:noProof/>
          </w:rPr>
          <w:t>Objectifs Globaux</w:t>
        </w:r>
        <w:r w:rsidR="00C20B89">
          <w:rPr>
            <w:noProof/>
            <w:webHidden/>
          </w:rPr>
          <w:tab/>
        </w:r>
        <w:r w:rsidR="001F50D5">
          <w:rPr>
            <w:noProof/>
            <w:webHidden/>
          </w:rPr>
          <w:fldChar w:fldCharType="begin"/>
        </w:r>
        <w:r w:rsidR="00C20B89">
          <w:rPr>
            <w:noProof/>
            <w:webHidden/>
          </w:rPr>
          <w:instrText xml:space="preserve"> PAGEREF _Toc382559770 \h </w:instrText>
        </w:r>
        <w:r w:rsidR="001F50D5">
          <w:rPr>
            <w:noProof/>
            <w:webHidden/>
          </w:rPr>
        </w:r>
        <w:r w:rsidR="001F50D5">
          <w:rPr>
            <w:noProof/>
            <w:webHidden/>
          </w:rPr>
          <w:fldChar w:fldCharType="separate"/>
        </w:r>
        <w:r w:rsidR="002C4D5D">
          <w:rPr>
            <w:noProof/>
            <w:webHidden/>
          </w:rPr>
          <w:t>22</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771" w:history="1">
        <w:r w:rsidR="00C20B89" w:rsidRPr="00D16EF3">
          <w:rPr>
            <w:rStyle w:val="Hyperlink"/>
            <w:noProof/>
          </w:rPr>
          <w:t>5.3  Principes directeurs du Plan</w:t>
        </w:r>
        <w:r w:rsidR="00C20B89">
          <w:rPr>
            <w:noProof/>
            <w:webHidden/>
          </w:rPr>
          <w:tab/>
        </w:r>
        <w:r w:rsidR="001F50D5">
          <w:rPr>
            <w:noProof/>
            <w:webHidden/>
          </w:rPr>
          <w:fldChar w:fldCharType="begin"/>
        </w:r>
        <w:r w:rsidR="00C20B89">
          <w:rPr>
            <w:noProof/>
            <w:webHidden/>
          </w:rPr>
          <w:instrText xml:space="preserve"> PAGEREF _Toc382559771 \h </w:instrText>
        </w:r>
        <w:r w:rsidR="001F50D5">
          <w:rPr>
            <w:noProof/>
            <w:webHidden/>
          </w:rPr>
        </w:r>
        <w:r w:rsidR="001F50D5">
          <w:rPr>
            <w:noProof/>
            <w:webHidden/>
          </w:rPr>
          <w:fldChar w:fldCharType="separate"/>
        </w:r>
        <w:r w:rsidR="002C4D5D">
          <w:rPr>
            <w:noProof/>
            <w:webHidden/>
          </w:rPr>
          <w:t>22</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72" w:history="1">
        <w:r w:rsidR="00C20B89" w:rsidRPr="00D16EF3">
          <w:rPr>
            <w:rStyle w:val="Hyperlink"/>
            <w:noProof/>
          </w:rPr>
          <w:t>5.4</w:t>
        </w:r>
        <w:r w:rsidR="00C20B89">
          <w:rPr>
            <w:rFonts w:eastAsiaTheme="minorEastAsia" w:cstheme="minorBidi"/>
            <w:i w:val="0"/>
            <w:iCs w:val="0"/>
            <w:noProof/>
            <w:sz w:val="22"/>
            <w:szCs w:val="22"/>
            <w:lang w:val="en-US" w:eastAsia="en-US"/>
          </w:rPr>
          <w:tab/>
        </w:r>
        <w:r w:rsidR="00C20B89" w:rsidRPr="00D16EF3">
          <w:rPr>
            <w:rStyle w:val="Hyperlink"/>
            <w:noProof/>
          </w:rPr>
          <w:t xml:space="preserve"> Axes  d’intervention, Objectifs et Actions proposées</w:t>
        </w:r>
        <w:r w:rsidR="00C20B89">
          <w:rPr>
            <w:noProof/>
            <w:webHidden/>
          </w:rPr>
          <w:tab/>
        </w:r>
        <w:r w:rsidR="001F50D5">
          <w:rPr>
            <w:noProof/>
            <w:webHidden/>
          </w:rPr>
          <w:fldChar w:fldCharType="begin"/>
        </w:r>
        <w:r w:rsidR="00C20B89">
          <w:rPr>
            <w:noProof/>
            <w:webHidden/>
          </w:rPr>
          <w:instrText xml:space="preserve"> PAGEREF _Toc382559772 \h </w:instrText>
        </w:r>
        <w:r w:rsidR="001F50D5">
          <w:rPr>
            <w:noProof/>
            <w:webHidden/>
          </w:rPr>
        </w:r>
        <w:r w:rsidR="001F50D5">
          <w:rPr>
            <w:noProof/>
            <w:webHidden/>
          </w:rPr>
          <w:fldChar w:fldCharType="separate"/>
        </w:r>
        <w:r w:rsidR="002C4D5D">
          <w:rPr>
            <w:noProof/>
            <w:webHidden/>
          </w:rPr>
          <w:t>22</w:t>
        </w:r>
        <w:r w:rsidR="001F50D5">
          <w:rPr>
            <w:noProof/>
            <w:webHidden/>
          </w:rPr>
          <w:fldChar w:fldCharType="end"/>
        </w:r>
      </w:hyperlink>
    </w:p>
    <w:p w:rsidR="00C20B89" w:rsidRDefault="00D433A5">
      <w:pPr>
        <w:pStyle w:val="TOC3"/>
        <w:tabs>
          <w:tab w:val="left" w:pos="1050"/>
          <w:tab w:val="right" w:leader="dot" w:pos="9350"/>
        </w:tabs>
        <w:rPr>
          <w:rFonts w:eastAsiaTheme="minorEastAsia" w:cstheme="minorBidi"/>
          <w:noProof/>
          <w:sz w:val="22"/>
          <w:szCs w:val="22"/>
          <w:lang w:val="en-US" w:eastAsia="en-US"/>
        </w:rPr>
      </w:pPr>
      <w:hyperlink w:anchor="_Toc382559773" w:history="1">
        <w:r w:rsidR="00C20B89" w:rsidRPr="00D16EF3">
          <w:rPr>
            <w:rStyle w:val="Hyperlink"/>
            <w:noProof/>
          </w:rPr>
          <w:t>5.4.1</w:t>
        </w:r>
        <w:r w:rsidR="00C20B89">
          <w:rPr>
            <w:rFonts w:eastAsiaTheme="minorEastAsia" w:cstheme="minorBidi"/>
            <w:noProof/>
            <w:sz w:val="22"/>
            <w:szCs w:val="22"/>
            <w:lang w:val="en-US" w:eastAsia="en-US"/>
          </w:rPr>
          <w:tab/>
        </w:r>
        <w:r w:rsidR="00C20B89" w:rsidRPr="00D16EF3">
          <w:rPr>
            <w:rStyle w:val="Hyperlink"/>
            <w:noProof/>
          </w:rPr>
          <w:t xml:space="preserve"> Restauration environnementale</w:t>
        </w:r>
        <w:r w:rsidR="00C20B89">
          <w:rPr>
            <w:noProof/>
            <w:webHidden/>
          </w:rPr>
          <w:tab/>
        </w:r>
        <w:r w:rsidR="001F50D5">
          <w:rPr>
            <w:noProof/>
            <w:webHidden/>
          </w:rPr>
          <w:fldChar w:fldCharType="begin"/>
        </w:r>
        <w:r w:rsidR="00C20B89">
          <w:rPr>
            <w:noProof/>
            <w:webHidden/>
          </w:rPr>
          <w:instrText xml:space="preserve"> PAGEREF _Toc382559773 \h </w:instrText>
        </w:r>
        <w:r w:rsidR="001F50D5">
          <w:rPr>
            <w:noProof/>
            <w:webHidden/>
          </w:rPr>
        </w:r>
        <w:r w:rsidR="001F50D5">
          <w:rPr>
            <w:noProof/>
            <w:webHidden/>
          </w:rPr>
          <w:fldChar w:fldCharType="separate"/>
        </w:r>
        <w:r w:rsidR="002C4D5D">
          <w:rPr>
            <w:noProof/>
            <w:webHidden/>
          </w:rPr>
          <w:t>24</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74" w:history="1">
        <w:r w:rsidR="00C20B89" w:rsidRPr="00D16EF3">
          <w:rPr>
            <w:rStyle w:val="Hyperlink"/>
            <w:noProof/>
          </w:rPr>
          <w:t>Objectifs spécifiques</w:t>
        </w:r>
        <w:r w:rsidR="00C20B89">
          <w:rPr>
            <w:noProof/>
            <w:webHidden/>
          </w:rPr>
          <w:tab/>
        </w:r>
        <w:r w:rsidR="001F50D5">
          <w:rPr>
            <w:noProof/>
            <w:webHidden/>
          </w:rPr>
          <w:fldChar w:fldCharType="begin"/>
        </w:r>
        <w:r w:rsidR="00C20B89">
          <w:rPr>
            <w:noProof/>
            <w:webHidden/>
          </w:rPr>
          <w:instrText xml:space="preserve"> PAGEREF _Toc382559774 \h </w:instrText>
        </w:r>
        <w:r w:rsidR="001F50D5">
          <w:rPr>
            <w:noProof/>
            <w:webHidden/>
          </w:rPr>
        </w:r>
        <w:r w:rsidR="001F50D5">
          <w:rPr>
            <w:noProof/>
            <w:webHidden/>
          </w:rPr>
          <w:fldChar w:fldCharType="separate"/>
        </w:r>
        <w:r w:rsidR="002C4D5D">
          <w:rPr>
            <w:noProof/>
            <w:webHidden/>
          </w:rPr>
          <w:t>24</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75" w:history="1">
        <w:r w:rsidR="00C20B89" w:rsidRPr="00D16EF3">
          <w:rPr>
            <w:rStyle w:val="Hyperlink"/>
            <w:noProof/>
          </w:rPr>
          <w:t>Contenu des actions</w:t>
        </w:r>
        <w:r w:rsidR="00C20B89">
          <w:rPr>
            <w:noProof/>
            <w:webHidden/>
          </w:rPr>
          <w:tab/>
        </w:r>
        <w:r w:rsidR="001F50D5">
          <w:rPr>
            <w:noProof/>
            <w:webHidden/>
          </w:rPr>
          <w:fldChar w:fldCharType="begin"/>
        </w:r>
        <w:r w:rsidR="00C20B89">
          <w:rPr>
            <w:noProof/>
            <w:webHidden/>
          </w:rPr>
          <w:instrText xml:space="preserve"> PAGEREF _Toc382559775 \h </w:instrText>
        </w:r>
        <w:r w:rsidR="001F50D5">
          <w:rPr>
            <w:noProof/>
            <w:webHidden/>
          </w:rPr>
        </w:r>
        <w:r w:rsidR="001F50D5">
          <w:rPr>
            <w:noProof/>
            <w:webHidden/>
          </w:rPr>
          <w:fldChar w:fldCharType="separate"/>
        </w:r>
        <w:r w:rsidR="002C4D5D">
          <w:rPr>
            <w:noProof/>
            <w:webHidden/>
          </w:rPr>
          <w:t>25</w:t>
        </w:r>
        <w:r w:rsidR="001F50D5">
          <w:rPr>
            <w:noProof/>
            <w:webHidden/>
          </w:rPr>
          <w:fldChar w:fldCharType="end"/>
        </w:r>
      </w:hyperlink>
    </w:p>
    <w:p w:rsidR="00C20B89" w:rsidRDefault="00D433A5">
      <w:pPr>
        <w:pStyle w:val="TOC3"/>
        <w:tabs>
          <w:tab w:val="left" w:pos="1050"/>
          <w:tab w:val="right" w:leader="dot" w:pos="9350"/>
        </w:tabs>
        <w:rPr>
          <w:rFonts w:eastAsiaTheme="minorEastAsia" w:cstheme="minorBidi"/>
          <w:noProof/>
          <w:sz w:val="22"/>
          <w:szCs w:val="22"/>
          <w:lang w:val="en-US" w:eastAsia="en-US"/>
        </w:rPr>
      </w:pPr>
      <w:hyperlink w:anchor="_Toc382559776" w:history="1">
        <w:r w:rsidR="00C20B89" w:rsidRPr="00D16EF3">
          <w:rPr>
            <w:rStyle w:val="Hyperlink"/>
            <w:noProof/>
            <w:lang w:val="fr-CA"/>
          </w:rPr>
          <w:t>5.4.2</w:t>
        </w:r>
        <w:r w:rsidR="00C20B89">
          <w:rPr>
            <w:rFonts w:eastAsiaTheme="minorEastAsia" w:cstheme="minorBidi"/>
            <w:noProof/>
            <w:sz w:val="22"/>
            <w:szCs w:val="22"/>
            <w:lang w:val="en-US" w:eastAsia="en-US"/>
          </w:rPr>
          <w:tab/>
        </w:r>
        <w:r w:rsidR="00C20B89" w:rsidRPr="00D16EF3">
          <w:rPr>
            <w:rStyle w:val="Hyperlink"/>
            <w:noProof/>
            <w:lang w:val="fr-CA"/>
          </w:rPr>
          <w:t xml:space="preserve"> </w:t>
        </w:r>
        <w:r w:rsidR="00C20B89" w:rsidRPr="00D16EF3">
          <w:rPr>
            <w:rStyle w:val="Hyperlink"/>
            <w:noProof/>
          </w:rPr>
          <w:t>Education environnementale</w:t>
        </w:r>
        <w:r w:rsidR="00C20B89">
          <w:rPr>
            <w:noProof/>
            <w:webHidden/>
          </w:rPr>
          <w:tab/>
        </w:r>
        <w:r w:rsidR="001F50D5">
          <w:rPr>
            <w:noProof/>
            <w:webHidden/>
          </w:rPr>
          <w:fldChar w:fldCharType="begin"/>
        </w:r>
        <w:r w:rsidR="00C20B89">
          <w:rPr>
            <w:noProof/>
            <w:webHidden/>
          </w:rPr>
          <w:instrText xml:space="preserve"> PAGEREF _Toc382559776 \h </w:instrText>
        </w:r>
        <w:r w:rsidR="001F50D5">
          <w:rPr>
            <w:noProof/>
            <w:webHidden/>
          </w:rPr>
        </w:r>
        <w:r w:rsidR="001F50D5">
          <w:rPr>
            <w:noProof/>
            <w:webHidden/>
          </w:rPr>
          <w:fldChar w:fldCharType="separate"/>
        </w:r>
        <w:r w:rsidR="002C4D5D">
          <w:rPr>
            <w:noProof/>
            <w:webHidden/>
          </w:rPr>
          <w:t>28</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77" w:history="1">
        <w:r w:rsidR="00C20B89" w:rsidRPr="00D16EF3">
          <w:rPr>
            <w:rStyle w:val="Hyperlink"/>
            <w:noProof/>
          </w:rPr>
          <w:t>Objectifs spécifiques</w:t>
        </w:r>
        <w:r w:rsidR="00C20B89">
          <w:rPr>
            <w:noProof/>
            <w:webHidden/>
          </w:rPr>
          <w:tab/>
        </w:r>
        <w:r w:rsidR="001F50D5">
          <w:rPr>
            <w:noProof/>
            <w:webHidden/>
          </w:rPr>
          <w:fldChar w:fldCharType="begin"/>
        </w:r>
        <w:r w:rsidR="00C20B89">
          <w:rPr>
            <w:noProof/>
            <w:webHidden/>
          </w:rPr>
          <w:instrText xml:space="preserve"> PAGEREF _Toc382559777 \h </w:instrText>
        </w:r>
        <w:r w:rsidR="001F50D5">
          <w:rPr>
            <w:noProof/>
            <w:webHidden/>
          </w:rPr>
        </w:r>
        <w:r w:rsidR="001F50D5">
          <w:rPr>
            <w:noProof/>
            <w:webHidden/>
          </w:rPr>
          <w:fldChar w:fldCharType="separate"/>
        </w:r>
        <w:r w:rsidR="002C4D5D">
          <w:rPr>
            <w:noProof/>
            <w:webHidden/>
          </w:rPr>
          <w:t>28</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78" w:history="1">
        <w:r w:rsidR="00C20B89" w:rsidRPr="00D16EF3">
          <w:rPr>
            <w:rStyle w:val="Hyperlink"/>
            <w:noProof/>
          </w:rPr>
          <w:t>Actions</w:t>
        </w:r>
        <w:r w:rsidR="00C20B89">
          <w:rPr>
            <w:noProof/>
            <w:webHidden/>
          </w:rPr>
          <w:tab/>
        </w:r>
        <w:r w:rsidR="001F50D5">
          <w:rPr>
            <w:noProof/>
            <w:webHidden/>
          </w:rPr>
          <w:fldChar w:fldCharType="begin"/>
        </w:r>
        <w:r w:rsidR="00C20B89">
          <w:rPr>
            <w:noProof/>
            <w:webHidden/>
          </w:rPr>
          <w:instrText xml:space="preserve"> PAGEREF _Toc382559778 \h </w:instrText>
        </w:r>
        <w:r w:rsidR="001F50D5">
          <w:rPr>
            <w:noProof/>
            <w:webHidden/>
          </w:rPr>
        </w:r>
        <w:r w:rsidR="001F50D5">
          <w:rPr>
            <w:noProof/>
            <w:webHidden/>
          </w:rPr>
          <w:fldChar w:fldCharType="separate"/>
        </w:r>
        <w:r w:rsidR="002C4D5D">
          <w:rPr>
            <w:noProof/>
            <w:webHidden/>
          </w:rPr>
          <w:t>28</w:t>
        </w:r>
        <w:r w:rsidR="001F50D5">
          <w:rPr>
            <w:noProof/>
            <w:webHidden/>
          </w:rPr>
          <w:fldChar w:fldCharType="end"/>
        </w:r>
      </w:hyperlink>
    </w:p>
    <w:p w:rsidR="00C20B89" w:rsidRDefault="00D433A5">
      <w:pPr>
        <w:pStyle w:val="TOC3"/>
        <w:tabs>
          <w:tab w:val="left" w:pos="1050"/>
          <w:tab w:val="right" w:leader="dot" w:pos="9350"/>
        </w:tabs>
        <w:rPr>
          <w:rFonts w:eastAsiaTheme="minorEastAsia" w:cstheme="minorBidi"/>
          <w:noProof/>
          <w:sz w:val="22"/>
          <w:szCs w:val="22"/>
          <w:lang w:val="en-US" w:eastAsia="en-US"/>
        </w:rPr>
      </w:pPr>
      <w:hyperlink w:anchor="_Toc382559779" w:history="1">
        <w:r w:rsidR="00C20B89" w:rsidRPr="00D16EF3">
          <w:rPr>
            <w:rStyle w:val="Hyperlink"/>
            <w:noProof/>
          </w:rPr>
          <w:t>5.4.3</w:t>
        </w:r>
        <w:r w:rsidR="00C20B89">
          <w:rPr>
            <w:rFonts w:eastAsiaTheme="minorEastAsia" w:cstheme="minorBidi"/>
            <w:noProof/>
            <w:sz w:val="22"/>
            <w:szCs w:val="22"/>
            <w:lang w:val="en-US" w:eastAsia="en-US"/>
          </w:rPr>
          <w:tab/>
        </w:r>
        <w:r w:rsidR="00C20B89" w:rsidRPr="00D16EF3">
          <w:rPr>
            <w:rStyle w:val="Hyperlink"/>
            <w:noProof/>
          </w:rPr>
          <w:t>Appui à la gouvernance environnementale</w:t>
        </w:r>
        <w:r w:rsidR="00C20B89">
          <w:rPr>
            <w:noProof/>
            <w:webHidden/>
          </w:rPr>
          <w:tab/>
        </w:r>
        <w:r w:rsidR="001F50D5">
          <w:rPr>
            <w:noProof/>
            <w:webHidden/>
          </w:rPr>
          <w:fldChar w:fldCharType="begin"/>
        </w:r>
        <w:r w:rsidR="00C20B89">
          <w:rPr>
            <w:noProof/>
            <w:webHidden/>
          </w:rPr>
          <w:instrText xml:space="preserve"> PAGEREF _Toc382559779 \h </w:instrText>
        </w:r>
        <w:r w:rsidR="001F50D5">
          <w:rPr>
            <w:noProof/>
            <w:webHidden/>
          </w:rPr>
        </w:r>
        <w:r w:rsidR="001F50D5">
          <w:rPr>
            <w:noProof/>
            <w:webHidden/>
          </w:rPr>
          <w:fldChar w:fldCharType="separate"/>
        </w:r>
        <w:r w:rsidR="002C4D5D">
          <w:rPr>
            <w:noProof/>
            <w:webHidden/>
          </w:rPr>
          <w:t>30</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0" w:history="1">
        <w:r w:rsidR="00C20B89" w:rsidRPr="00D16EF3">
          <w:rPr>
            <w:rStyle w:val="Hyperlink"/>
            <w:noProof/>
          </w:rPr>
          <w:t>Objectifs Spécifiques</w:t>
        </w:r>
        <w:r w:rsidR="00C20B89">
          <w:rPr>
            <w:noProof/>
            <w:webHidden/>
          </w:rPr>
          <w:tab/>
        </w:r>
        <w:r w:rsidR="001F50D5">
          <w:rPr>
            <w:noProof/>
            <w:webHidden/>
          </w:rPr>
          <w:fldChar w:fldCharType="begin"/>
        </w:r>
        <w:r w:rsidR="00C20B89">
          <w:rPr>
            <w:noProof/>
            <w:webHidden/>
          </w:rPr>
          <w:instrText xml:space="preserve"> PAGEREF _Toc382559780 \h </w:instrText>
        </w:r>
        <w:r w:rsidR="001F50D5">
          <w:rPr>
            <w:noProof/>
            <w:webHidden/>
          </w:rPr>
        </w:r>
        <w:r w:rsidR="001F50D5">
          <w:rPr>
            <w:noProof/>
            <w:webHidden/>
          </w:rPr>
          <w:fldChar w:fldCharType="separate"/>
        </w:r>
        <w:r w:rsidR="002C4D5D">
          <w:rPr>
            <w:noProof/>
            <w:webHidden/>
          </w:rPr>
          <w:t>30</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1" w:history="1">
        <w:r w:rsidR="00C20B89" w:rsidRPr="00D16EF3">
          <w:rPr>
            <w:rStyle w:val="Hyperlink"/>
            <w:noProof/>
          </w:rPr>
          <w:t>Contenu des actions</w:t>
        </w:r>
        <w:r w:rsidR="00C20B89">
          <w:rPr>
            <w:noProof/>
            <w:webHidden/>
          </w:rPr>
          <w:tab/>
        </w:r>
        <w:r w:rsidR="001F50D5">
          <w:rPr>
            <w:noProof/>
            <w:webHidden/>
          </w:rPr>
          <w:fldChar w:fldCharType="begin"/>
        </w:r>
        <w:r w:rsidR="00C20B89">
          <w:rPr>
            <w:noProof/>
            <w:webHidden/>
          </w:rPr>
          <w:instrText xml:space="preserve"> PAGEREF _Toc382559781 \h </w:instrText>
        </w:r>
        <w:r w:rsidR="001F50D5">
          <w:rPr>
            <w:noProof/>
            <w:webHidden/>
          </w:rPr>
        </w:r>
        <w:r w:rsidR="001F50D5">
          <w:rPr>
            <w:noProof/>
            <w:webHidden/>
          </w:rPr>
          <w:fldChar w:fldCharType="separate"/>
        </w:r>
        <w:r w:rsidR="002C4D5D">
          <w:rPr>
            <w:noProof/>
            <w:webHidden/>
          </w:rPr>
          <w:t>30</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2" w:history="1">
        <w:r w:rsidR="00C20B89" w:rsidRPr="00D16EF3">
          <w:rPr>
            <w:rStyle w:val="Hyperlink"/>
            <w:noProof/>
          </w:rPr>
          <w:t>Indicateurs de suivi</w:t>
        </w:r>
        <w:r w:rsidR="00C20B89">
          <w:rPr>
            <w:noProof/>
            <w:webHidden/>
          </w:rPr>
          <w:tab/>
        </w:r>
        <w:r w:rsidR="001F50D5">
          <w:rPr>
            <w:noProof/>
            <w:webHidden/>
          </w:rPr>
          <w:fldChar w:fldCharType="begin"/>
        </w:r>
        <w:r w:rsidR="00C20B89">
          <w:rPr>
            <w:noProof/>
            <w:webHidden/>
          </w:rPr>
          <w:instrText xml:space="preserve"> PAGEREF _Toc382559782 \h </w:instrText>
        </w:r>
        <w:r w:rsidR="001F50D5">
          <w:rPr>
            <w:noProof/>
            <w:webHidden/>
          </w:rPr>
        </w:r>
        <w:r w:rsidR="001F50D5">
          <w:rPr>
            <w:noProof/>
            <w:webHidden/>
          </w:rPr>
          <w:fldChar w:fldCharType="separate"/>
        </w:r>
        <w:r w:rsidR="002C4D5D">
          <w:rPr>
            <w:noProof/>
            <w:webHidden/>
          </w:rPr>
          <w:t>33</w:t>
        </w:r>
        <w:r w:rsidR="001F50D5">
          <w:rPr>
            <w:noProof/>
            <w:webHidden/>
          </w:rPr>
          <w:fldChar w:fldCharType="end"/>
        </w:r>
      </w:hyperlink>
    </w:p>
    <w:p w:rsidR="00C20B89" w:rsidRDefault="00D433A5">
      <w:pPr>
        <w:pStyle w:val="TOC3"/>
        <w:tabs>
          <w:tab w:val="left" w:pos="1050"/>
          <w:tab w:val="right" w:leader="dot" w:pos="9350"/>
        </w:tabs>
        <w:rPr>
          <w:rFonts w:eastAsiaTheme="minorEastAsia" w:cstheme="minorBidi"/>
          <w:noProof/>
          <w:sz w:val="22"/>
          <w:szCs w:val="22"/>
          <w:lang w:val="en-US" w:eastAsia="en-US"/>
        </w:rPr>
      </w:pPr>
      <w:hyperlink w:anchor="_Toc382559783" w:history="1">
        <w:r w:rsidR="00C20B89" w:rsidRPr="00D16EF3">
          <w:rPr>
            <w:rStyle w:val="Hyperlink"/>
            <w:noProof/>
          </w:rPr>
          <w:t>5.4.4</w:t>
        </w:r>
        <w:r w:rsidR="00C20B89">
          <w:rPr>
            <w:rFonts w:eastAsiaTheme="minorEastAsia" w:cstheme="minorBidi"/>
            <w:noProof/>
            <w:sz w:val="22"/>
            <w:szCs w:val="22"/>
            <w:lang w:val="en-US" w:eastAsia="en-US"/>
          </w:rPr>
          <w:tab/>
        </w:r>
        <w:r w:rsidR="00C20B89" w:rsidRPr="00D16EF3">
          <w:rPr>
            <w:rStyle w:val="Hyperlink"/>
            <w:noProof/>
          </w:rPr>
          <w:t>Appui à la sécurité alimentaire</w:t>
        </w:r>
        <w:r w:rsidR="00C20B89">
          <w:rPr>
            <w:noProof/>
            <w:webHidden/>
          </w:rPr>
          <w:tab/>
        </w:r>
        <w:r w:rsidR="001F50D5">
          <w:rPr>
            <w:noProof/>
            <w:webHidden/>
          </w:rPr>
          <w:fldChar w:fldCharType="begin"/>
        </w:r>
        <w:r w:rsidR="00C20B89">
          <w:rPr>
            <w:noProof/>
            <w:webHidden/>
          </w:rPr>
          <w:instrText xml:space="preserve"> PAGEREF _Toc382559783 \h </w:instrText>
        </w:r>
        <w:r w:rsidR="001F50D5">
          <w:rPr>
            <w:noProof/>
            <w:webHidden/>
          </w:rPr>
        </w:r>
        <w:r w:rsidR="001F50D5">
          <w:rPr>
            <w:noProof/>
            <w:webHidden/>
          </w:rPr>
          <w:fldChar w:fldCharType="separate"/>
        </w:r>
        <w:r w:rsidR="002C4D5D">
          <w:rPr>
            <w:noProof/>
            <w:webHidden/>
          </w:rPr>
          <w:t>34</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4" w:history="1">
        <w:r w:rsidR="00C20B89" w:rsidRPr="00D16EF3">
          <w:rPr>
            <w:rStyle w:val="Hyperlink"/>
            <w:noProof/>
          </w:rPr>
          <w:t>Objectifs spécifiques</w:t>
        </w:r>
        <w:r w:rsidR="00C20B89">
          <w:rPr>
            <w:noProof/>
            <w:webHidden/>
          </w:rPr>
          <w:tab/>
        </w:r>
        <w:r w:rsidR="001F50D5">
          <w:rPr>
            <w:noProof/>
            <w:webHidden/>
          </w:rPr>
          <w:fldChar w:fldCharType="begin"/>
        </w:r>
        <w:r w:rsidR="00C20B89">
          <w:rPr>
            <w:noProof/>
            <w:webHidden/>
          </w:rPr>
          <w:instrText xml:space="preserve"> PAGEREF _Toc382559784 \h </w:instrText>
        </w:r>
        <w:r w:rsidR="001F50D5">
          <w:rPr>
            <w:noProof/>
            <w:webHidden/>
          </w:rPr>
        </w:r>
        <w:r w:rsidR="001F50D5">
          <w:rPr>
            <w:noProof/>
            <w:webHidden/>
          </w:rPr>
          <w:fldChar w:fldCharType="separate"/>
        </w:r>
        <w:r w:rsidR="002C4D5D">
          <w:rPr>
            <w:noProof/>
            <w:webHidden/>
          </w:rPr>
          <w:t>34</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5" w:history="1">
        <w:r w:rsidR="00C20B89" w:rsidRPr="00D16EF3">
          <w:rPr>
            <w:rStyle w:val="Hyperlink"/>
            <w:noProof/>
          </w:rPr>
          <w:t>Actions</w:t>
        </w:r>
        <w:r w:rsidR="00C20B89">
          <w:rPr>
            <w:noProof/>
            <w:webHidden/>
          </w:rPr>
          <w:tab/>
        </w:r>
        <w:r w:rsidR="001F50D5">
          <w:rPr>
            <w:noProof/>
            <w:webHidden/>
          </w:rPr>
          <w:fldChar w:fldCharType="begin"/>
        </w:r>
        <w:r w:rsidR="00C20B89">
          <w:rPr>
            <w:noProof/>
            <w:webHidden/>
          </w:rPr>
          <w:instrText xml:space="preserve"> PAGEREF _Toc382559785 \h </w:instrText>
        </w:r>
        <w:r w:rsidR="001F50D5">
          <w:rPr>
            <w:noProof/>
            <w:webHidden/>
          </w:rPr>
        </w:r>
        <w:r w:rsidR="001F50D5">
          <w:rPr>
            <w:noProof/>
            <w:webHidden/>
          </w:rPr>
          <w:fldChar w:fldCharType="separate"/>
        </w:r>
        <w:r w:rsidR="002C4D5D">
          <w:rPr>
            <w:noProof/>
            <w:webHidden/>
          </w:rPr>
          <w:t>34</w:t>
        </w:r>
        <w:r w:rsidR="001F50D5">
          <w:rPr>
            <w:noProof/>
            <w:webHidden/>
          </w:rPr>
          <w:fldChar w:fldCharType="end"/>
        </w:r>
      </w:hyperlink>
    </w:p>
    <w:p w:rsidR="00C20B89" w:rsidRDefault="00D433A5">
      <w:pPr>
        <w:pStyle w:val="TOC3"/>
        <w:tabs>
          <w:tab w:val="left" w:pos="1050"/>
          <w:tab w:val="right" w:leader="dot" w:pos="9350"/>
        </w:tabs>
        <w:rPr>
          <w:rFonts w:eastAsiaTheme="minorEastAsia" w:cstheme="minorBidi"/>
          <w:noProof/>
          <w:sz w:val="22"/>
          <w:szCs w:val="22"/>
          <w:lang w:val="en-US" w:eastAsia="en-US"/>
        </w:rPr>
      </w:pPr>
      <w:hyperlink w:anchor="_Toc382559786" w:history="1">
        <w:r w:rsidR="00C20B89" w:rsidRPr="00D16EF3">
          <w:rPr>
            <w:rStyle w:val="Hyperlink"/>
            <w:noProof/>
          </w:rPr>
          <w:t>5.4.5</w:t>
        </w:r>
        <w:r w:rsidR="00C20B89">
          <w:rPr>
            <w:rFonts w:eastAsiaTheme="minorEastAsia" w:cstheme="minorBidi"/>
            <w:noProof/>
            <w:sz w:val="22"/>
            <w:szCs w:val="22"/>
            <w:lang w:val="en-US" w:eastAsia="en-US"/>
          </w:rPr>
          <w:tab/>
        </w:r>
        <w:r w:rsidR="00C20B89" w:rsidRPr="00D16EF3">
          <w:rPr>
            <w:rStyle w:val="Hyperlink"/>
            <w:noProof/>
          </w:rPr>
          <w:t xml:space="preserve"> Les initiatives productives</w:t>
        </w:r>
        <w:r w:rsidR="00C20B89">
          <w:rPr>
            <w:noProof/>
            <w:webHidden/>
          </w:rPr>
          <w:tab/>
        </w:r>
        <w:r w:rsidR="001F50D5">
          <w:rPr>
            <w:noProof/>
            <w:webHidden/>
          </w:rPr>
          <w:fldChar w:fldCharType="begin"/>
        </w:r>
        <w:r w:rsidR="00C20B89">
          <w:rPr>
            <w:noProof/>
            <w:webHidden/>
          </w:rPr>
          <w:instrText xml:space="preserve"> PAGEREF _Toc382559786 \h </w:instrText>
        </w:r>
        <w:r w:rsidR="001F50D5">
          <w:rPr>
            <w:noProof/>
            <w:webHidden/>
          </w:rPr>
        </w:r>
        <w:r w:rsidR="001F50D5">
          <w:rPr>
            <w:noProof/>
            <w:webHidden/>
          </w:rPr>
          <w:fldChar w:fldCharType="separate"/>
        </w:r>
        <w:r w:rsidR="002C4D5D">
          <w:rPr>
            <w:noProof/>
            <w:webHidden/>
          </w:rPr>
          <w:t>36</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7" w:history="1">
        <w:r w:rsidR="00C20B89" w:rsidRPr="00D16EF3">
          <w:rPr>
            <w:rStyle w:val="Hyperlink"/>
            <w:noProof/>
          </w:rPr>
          <w:t>Objectifs spécifiques</w:t>
        </w:r>
        <w:r w:rsidR="00C20B89">
          <w:rPr>
            <w:noProof/>
            <w:webHidden/>
          </w:rPr>
          <w:tab/>
        </w:r>
        <w:r w:rsidR="001F50D5">
          <w:rPr>
            <w:noProof/>
            <w:webHidden/>
          </w:rPr>
          <w:fldChar w:fldCharType="begin"/>
        </w:r>
        <w:r w:rsidR="00C20B89">
          <w:rPr>
            <w:noProof/>
            <w:webHidden/>
          </w:rPr>
          <w:instrText xml:space="preserve"> PAGEREF _Toc382559787 \h </w:instrText>
        </w:r>
        <w:r w:rsidR="001F50D5">
          <w:rPr>
            <w:noProof/>
            <w:webHidden/>
          </w:rPr>
        </w:r>
        <w:r w:rsidR="001F50D5">
          <w:rPr>
            <w:noProof/>
            <w:webHidden/>
          </w:rPr>
          <w:fldChar w:fldCharType="separate"/>
        </w:r>
        <w:r w:rsidR="002C4D5D">
          <w:rPr>
            <w:noProof/>
            <w:webHidden/>
          </w:rPr>
          <w:t>36</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88" w:history="1">
        <w:r w:rsidR="00C20B89" w:rsidRPr="00D16EF3">
          <w:rPr>
            <w:rStyle w:val="Hyperlink"/>
            <w:noProof/>
          </w:rPr>
          <w:t>Contenu des actions</w:t>
        </w:r>
        <w:r w:rsidR="00C20B89">
          <w:rPr>
            <w:noProof/>
            <w:webHidden/>
          </w:rPr>
          <w:tab/>
        </w:r>
        <w:r w:rsidR="001F50D5">
          <w:rPr>
            <w:noProof/>
            <w:webHidden/>
          </w:rPr>
          <w:fldChar w:fldCharType="begin"/>
        </w:r>
        <w:r w:rsidR="00C20B89">
          <w:rPr>
            <w:noProof/>
            <w:webHidden/>
          </w:rPr>
          <w:instrText xml:space="preserve"> PAGEREF _Toc382559788 \h </w:instrText>
        </w:r>
        <w:r w:rsidR="001F50D5">
          <w:rPr>
            <w:noProof/>
            <w:webHidden/>
          </w:rPr>
        </w:r>
        <w:r w:rsidR="001F50D5">
          <w:rPr>
            <w:noProof/>
            <w:webHidden/>
          </w:rPr>
          <w:fldChar w:fldCharType="separate"/>
        </w:r>
        <w:r w:rsidR="002C4D5D">
          <w:rPr>
            <w:noProof/>
            <w:webHidden/>
          </w:rPr>
          <w:t>36</w:t>
        </w:r>
        <w:r w:rsidR="001F50D5">
          <w:rPr>
            <w:noProof/>
            <w:webHidden/>
          </w:rPr>
          <w:fldChar w:fldCharType="end"/>
        </w:r>
      </w:hyperlink>
    </w:p>
    <w:p w:rsidR="00C20B89" w:rsidRDefault="00D433A5">
      <w:pPr>
        <w:pStyle w:val="TOC1"/>
        <w:tabs>
          <w:tab w:val="left" w:pos="1260"/>
          <w:tab w:val="right" w:leader="dot" w:pos="9350"/>
        </w:tabs>
        <w:rPr>
          <w:rFonts w:eastAsiaTheme="minorEastAsia" w:cstheme="minorBidi"/>
          <w:b w:val="0"/>
          <w:bCs w:val="0"/>
          <w:noProof/>
          <w:sz w:val="22"/>
          <w:szCs w:val="22"/>
          <w:lang w:val="en-US" w:eastAsia="en-US"/>
        </w:rPr>
      </w:pPr>
      <w:hyperlink w:anchor="_Toc382559789" w:history="1">
        <w:r w:rsidR="00C20B89" w:rsidRPr="00D16EF3">
          <w:rPr>
            <w:rStyle w:val="Hyperlink"/>
            <w:noProof/>
          </w:rPr>
          <w:t>CHAPITRE 6</w:t>
        </w:r>
        <w:r w:rsidR="00C20B89">
          <w:rPr>
            <w:rFonts w:eastAsiaTheme="minorEastAsia" w:cstheme="minorBidi"/>
            <w:b w:val="0"/>
            <w:bCs w:val="0"/>
            <w:noProof/>
            <w:sz w:val="22"/>
            <w:szCs w:val="22"/>
            <w:lang w:val="en-US" w:eastAsia="en-US"/>
          </w:rPr>
          <w:tab/>
        </w:r>
        <w:r w:rsidR="00C20B89" w:rsidRPr="00D16EF3">
          <w:rPr>
            <w:rStyle w:val="Hyperlink"/>
            <w:noProof/>
          </w:rPr>
          <w:t>MECANISMES DE MISE EN OEUVRE, COÛTS, DUREE, SUIVI ET EVALUATION DU PLAN D'ACTIONS</w:t>
        </w:r>
        <w:r w:rsidR="00C20B89">
          <w:rPr>
            <w:noProof/>
            <w:webHidden/>
          </w:rPr>
          <w:tab/>
        </w:r>
        <w:r w:rsidR="001F50D5">
          <w:rPr>
            <w:noProof/>
            <w:webHidden/>
          </w:rPr>
          <w:fldChar w:fldCharType="begin"/>
        </w:r>
        <w:r w:rsidR="00C20B89">
          <w:rPr>
            <w:noProof/>
            <w:webHidden/>
          </w:rPr>
          <w:instrText xml:space="preserve"> PAGEREF _Toc382559789 \h </w:instrText>
        </w:r>
        <w:r w:rsidR="001F50D5">
          <w:rPr>
            <w:noProof/>
            <w:webHidden/>
          </w:rPr>
        </w:r>
        <w:r w:rsidR="001F50D5">
          <w:rPr>
            <w:noProof/>
            <w:webHidden/>
          </w:rPr>
          <w:fldChar w:fldCharType="separate"/>
        </w:r>
        <w:r w:rsidR="002C4D5D">
          <w:rPr>
            <w:noProof/>
            <w:webHidden/>
          </w:rPr>
          <w:t>40</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90" w:history="1">
        <w:r w:rsidR="00C20B89" w:rsidRPr="00D16EF3">
          <w:rPr>
            <w:rStyle w:val="Hyperlink"/>
            <w:noProof/>
          </w:rPr>
          <w:t>6.1</w:t>
        </w:r>
        <w:r w:rsidR="00C20B89">
          <w:rPr>
            <w:rFonts w:eastAsiaTheme="minorEastAsia" w:cstheme="minorBidi"/>
            <w:i w:val="0"/>
            <w:iCs w:val="0"/>
            <w:noProof/>
            <w:sz w:val="22"/>
            <w:szCs w:val="22"/>
            <w:lang w:val="en-US" w:eastAsia="en-US"/>
          </w:rPr>
          <w:tab/>
        </w:r>
        <w:r w:rsidR="00C20B89" w:rsidRPr="00D16EF3">
          <w:rPr>
            <w:rStyle w:val="Hyperlink"/>
            <w:noProof/>
          </w:rPr>
          <w:t>Mécanismes de mise en œuvre et conditions de réussite du Plan</w:t>
        </w:r>
        <w:r w:rsidR="00C20B89">
          <w:rPr>
            <w:noProof/>
            <w:webHidden/>
          </w:rPr>
          <w:tab/>
        </w:r>
        <w:r w:rsidR="001F50D5">
          <w:rPr>
            <w:noProof/>
            <w:webHidden/>
          </w:rPr>
          <w:fldChar w:fldCharType="begin"/>
        </w:r>
        <w:r w:rsidR="00C20B89">
          <w:rPr>
            <w:noProof/>
            <w:webHidden/>
          </w:rPr>
          <w:instrText xml:space="preserve"> PAGEREF _Toc382559790 \h </w:instrText>
        </w:r>
        <w:r w:rsidR="001F50D5">
          <w:rPr>
            <w:noProof/>
            <w:webHidden/>
          </w:rPr>
        </w:r>
        <w:r w:rsidR="001F50D5">
          <w:rPr>
            <w:noProof/>
            <w:webHidden/>
          </w:rPr>
          <w:fldChar w:fldCharType="separate"/>
        </w:r>
        <w:r w:rsidR="002C4D5D">
          <w:rPr>
            <w:noProof/>
            <w:webHidden/>
          </w:rPr>
          <w:t>40</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91" w:history="1">
        <w:r w:rsidR="00C20B89" w:rsidRPr="00D16EF3">
          <w:rPr>
            <w:rStyle w:val="Hyperlink"/>
            <w:noProof/>
          </w:rPr>
          <w:t>6.2</w:t>
        </w:r>
        <w:r w:rsidR="00C20B89">
          <w:rPr>
            <w:rFonts w:eastAsiaTheme="minorEastAsia" w:cstheme="minorBidi"/>
            <w:i w:val="0"/>
            <w:iCs w:val="0"/>
            <w:noProof/>
            <w:sz w:val="22"/>
            <w:szCs w:val="22"/>
            <w:lang w:val="en-US" w:eastAsia="en-US"/>
          </w:rPr>
          <w:tab/>
        </w:r>
        <w:r w:rsidR="00C20B89" w:rsidRPr="00D16EF3">
          <w:rPr>
            <w:rStyle w:val="Hyperlink"/>
            <w:noProof/>
          </w:rPr>
          <w:t>Evaluation des ressources financières nécessaires</w:t>
        </w:r>
        <w:r w:rsidR="00C20B89">
          <w:rPr>
            <w:noProof/>
            <w:webHidden/>
          </w:rPr>
          <w:tab/>
        </w:r>
        <w:r w:rsidR="001F50D5">
          <w:rPr>
            <w:noProof/>
            <w:webHidden/>
          </w:rPr>
          <w:fldChar w:fldCharType="begin"/>
        </w:r>
        <w:r w:rsidR="00C20B89">
          <w:rPr>
            <w:noProof/>
            <w:webHidden/>
          </w:rPr>
          <w:instrText xml:space="preserve"> PAGEREF _Toc382559791 \h </w:instrText>
        </w:r>
        <w:r w:rsidR="001F50D5">
          <w:rPr>
            <w:noProof/>
            <w:webHidden/>
          </w:rPr>
        </w:r>
        <w:r w:rsidR="001F50D5">
          <w:rPr>
            <w:noProof/>
            <w:webHidden/>
          </w:rPr>
          <w:fldChar w:fldCharType="separate"/>
        </w:r>
        <w:r w:rsidR="002C4D5D">
          <w:rPr>
            <w:noProof/>
            <w:webHidden/>
          </w:rPr>
          <w:t>41</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92" w:history="1">
        <w:r w:rsidR="00C20B89" w:rsidRPr="00D16EF3">
          <w:rPr>
            <w:rStyle w:val="Hyperlink"/>
            <w:noProof/>
          </w:rPr>
          <w:t>6.3</w:t>
        </w:r>
        <w:r w:rsidR="00C20B89">
          <w:rPr>
            <w:rFonts w:eastAsiaTheme="minorEastAsia" w:cstheme="minorBidi"/>
            <w:i w:val="0"/>
            <w:iCs w:val="0"/>
            <w:noProof/>
            <w:sz w:val="22"/>
            <w:szCs w:val="22"/>
            <w:lang w:val="en-US" w:eastAsia="en-US"/>
          </w:rPr>
          <w:tab/>
        </w:r>
        <w:r w:rsidR="00C20B89" w:rsidRPr="00D16EF3">
          <w:rPr>
            <w:rStyle w:val="Hyperlink"/>
            <w:noProof/>
          </w:rPr>
          <w:t>Cadre pour le Suivi de l’exécution du Plan.</w:t>
        </w:r>
        <w:r w:rsidR="00C20B89">
          <w:rPr>
            <w:noProof/>
            <w:webHidden/>
          </w:rPr>
          <w:tab/>
        </w:r>
        <w:r w:rsidR="001F50D5">
          <w:rPr>
            <w:noProof/>
            <w:webHidden/>
          </w:rPr>
          <w:fldChar w:fldCharType="begin"/>
        </w:r>
        <w:r w:rsidR="00C20B89">
          <w:rPr>
            <w:noProof/>
            <w:webHidden/>
          </w:rPr>
          <w:instrText xml:space="preserve"> PAGEREF _Toc382559792 \h </w:instrText>
        </w:r>
        <w:r w:rsidR="001F50D5">
          <w:rPr>
            <w:noProof/>
            <w:webHidden/>
          </w:rPr>
        </w:r>
        <w:r w:rsidR="001F50D5">
          <w:rPr>
            <w:noProof/>
            <w:webHidden/>
          </w:rPr>
          <w:fldChar w:fldCharType="separate"/>
        </w:r>
        <w:r w:rsidR="002C4D5D">
          <w:rPr>
            <w:noProof/>
            <w:webHidden/>
          </w:rPr>
          <w:t>44</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93" w:history="1">
        <w:r w:rsidR="00C20B89" w:rsidRPr="00D16EF3">
          <w:rPr>
            <w:rStyle w:val="Hyperlink"/>
            <w:noProof/>
          </w:rPr>
          <w:t>6.4</w:t>
        </w:r>
        <w:r w:rsidR="00C20B89">
          <w:rPr>
            <w:rFonts w:eastAsiaTheme="minorEastAsia" w:cstheme="minorBidi"/>
            <w:i w:val="0"/>
            <w:iCs w:val="0"/>
            <w:noProof/>
            <w:sz w:val="22"/>
            <w:szCs w:val="22"/>
            <w:lang w:val="en-US" w:eastAsia="en-US"/>
          </w:rPr>
          <w:tab/>
        </w:r>
        <w:r w:rsidR="00C20B89" w:rsidRPr="00D16EF3">
          <w:rPr>
            <w:rStyle w:val="Hyperlink"/>
            <w:noProof/>
          </w:rPr>
          <w:t>Evaluation</w:t>
        </w:r>
        <w:r w:rsidR="00C20B89">
          <w:rPr>
            <w:noProof/>
            <w:webHidden/>
          </w:rPr>
          <w:tab/>
        </w:r>
        <w:r w:rsidR="001F50D5">
          <w:rPr>
            <w:noProof/>
            <w:webHidden/>
          </w:rPr>
          <w:fldChar w:fldCharType="begin"/>
        </w:r>
        <w:r w:rsidR="00C20B89">
          <w:rPr>
            <w:noProof/>
            <w:webHidden/>
          </w:rPr>
          <w:instrText xml:space="preserve"> PAGEREF _Toc382559793 \h </w:instrText>
        </w:r>
        <w:r w:rsidR="001F50D5">
          <w:rPr>
            <w:noProof/>
            <w:webHidden/>
          </w:rPr>
        </w:r>
        <w:r w:rsidR="001F50D5">
          <w:rPr>
            <w:noProof/>
            <w:webHidden/>
          </w:rPr>
          <w:fldChar w:fldCharType="separate"/>
        </w:r>
        <w:r w:rsidR="002C4D5D">
          <w:rPr>
            <w:noProof/>
            <w:webHidden/>
          </w:rPr>
          <w:t>44</w:t>
        </w:r>
        <w:r w:rsidR="001F50D5">
          <w:rPr>
            <w:noProof/>
            <w:webHidden/>
          </w:rPr>
          <w:fldChar w:fldCharType="end"/>
        </w:r>
      </w:hyperlink>
    </w:p>
    <w:p w:rsidR="00C20B89" w:rsidRDefault="00D433A5">
      <w:pPr>
        <w:pStyle w:val="TOC2"/>
        <w:tabs>
          <w:tab w:val="left" w:pos="840"/>
          <w:tab w:val="right" w:leader="dot" w:pos="9350"/>
        </w:tabs>
        <w:rPr>
          <w:rFonts w:eastAsiaTheme="minorEastAsia" w:cstheme="minorBidi"/>
          <w:i w:val="0"/>
          <w:iCs w:val="0"/>
          <w:noProof/>
          <w:sz w:val="22"/>
          <w:szCs w:val="22"/>
          <w:lang w:val="en-US" w:eastAsia="en-US"/>
        </w:rPr>
      </w:pPr>
      <w:hyperlink w:anchor="_Toc382559794" w:history="1">
        <w:r w:rsidR="00C20B89" w:rsidRPr="00D16EF3">
          <w:rPr>
            <w:rStyle w:val="Hyperlink"/>
            <w:noProof/>
          </w:rPr>
          <w:t>6.5</w:t>
        </w:r>
        <w:r w:rsidR="00C20B89">
          <w:rPr>
            <w:rFonts w:eastAsiaTheme="minorEastAsia" w:cstheme="minorBidi"/>
            <w:i w:val="0"/>
            <w:iCs w:val="0"/>
            <w:noProof/>
            <w:sz w:val="22"/>
            <w:szCs w:val="22"/>
            <w:lang w:val="en-US" w:eastAsia="en-US"/>
          </w:rPr>
          <w:tab/>
        </w:r>
        <w:r w:rsidR="00C20B89" w:rsidRPr="00D16EF3">
          <w:rPr>
            <w:rStyle w:val="Hyperlink"/>
            <w:noProof/>
          </w:rPr>
          <w:t>Activités et Indicateurs de Suivi.</w:t>
        </w:r>
        <w:r w:rsidR="00C20B89">
          <w:rPr>
            <w:noProof/>
            <w:webHidden/>
          </w:rPr>
          <w:tab/>
        </w:r>
        <w:r w:rsidR="001F50D5">
          <w:rPr>
            <w:noProof/>
            <w:webHidden/>
          </w:rPr>
          <w:fldChar w:fldCharType="begin"/>
        </w:r>
        <w:r w:rsidR="00C20B89">
          <w:rPr>
            <w:noProof/>
            <w:webHidden/>
          </w:rPr>
          <w:instrText xml:space="preserve"> PAGEREF _Toc382559794 \h </w:instrText>
        </w:r>
        <w:r w:rsidR="001F50D5">
          <w:rPr>
            <w:noProof/>
            <w:webHidden/>
          </w:rPr>
        </w:r>
        <w:r w:rsidR="001F50D5">
          <w:rPr>
            <w:noProof/>
            <w:webHidden/>
          </w:rPr>
          <w:fldChar w:fldCharType="separate"/>
        </w:r>
        <w:r w:rsidR="002C4D5D">
          <w:rPr>
            <w:noProof/>
            <w:webHidden/>
          </w:rPr>
          <w:t>45</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95" w:history="1">
        <w:r w:rsidR="00C20B89" w:rsidRPr="00D16EF3">
          <w:rPr>
            <w:rStyle w:val="Hyperlink"/>
            <w:noProof/>
          </w:rPr>
          <w:t>Axe 1 : Restauration de l'environnement</w:t>
        </w:r>
        <w:r w:rsidR="00C20B89">
          <w:rPr>
            <w:noProof/>
            <w:webHidden/>
          </w:rPr>
          <w:tab/>
        </w:r>
        <w:r w:rsidR="001F50D5">
          <w:rPr>
            <w:noProof/>
            <w:webHidden/>
          </w:rPr>
          <w:fldChar w:fldCharType="begin"/>
        </w:r>
        <w:r w:rsidR="00C20B89">
          <w:rPr>
            <w:noProof/>
            <w:webHidden/>
          </w:rPr>
          <w:instrText xml:space="preserve"> PAGEREF _Toc382559795 \h </w:instrText>
        </w:r>
        <w:r w:rsidR="001F50D5">
          <w:rPr>
            <w:noProof/>
            <w:webHidden/>
          </w:rPr>
        </w:r>
        <w:r w:rsidR="001F50D5">
          <w:rPr>
            <w:noProof/>
            <w:webHidden/>
          </w:rPr>
          <w:fldChar w:fldCharType="separate"/>
        </w:r>
        <w:r w:rsidR="002C4D5D">
          <w:rPr>
            <w:noProof/>
            <w:webHidden/>
          </w:rPr>
          <w:t>45</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96" w:history="1">
        <w:r w:rsidR="00C20B89" w:rsidRPr="00D16EF3">
          <w:rPr>
            <w:rStyle w:val="Hyperlink"/>
            <w:noProof/>
          </w:rPr>
          <w:t>Axe 2 : Appui à l’éducation environnementale</w:t>
        </w:r>
        <w:r w:rsidR="00C20B89">
          <w:rPr>
            <w:noProof/>
            <w:webHidden/>
          </w:rPr>
          <w:tab/>
        </w:r>
        <w:r w:rsidR="001F50D5">
          <w:rPr>
            <w:noProof/>
            <w:webHidden/>
          </w:rPr>
          <w:fldChar w:fldCharType="begin"/>
        </w:r>
        <w:r w:rsidR="00C20B89">
          <w:rPr>
            <w:noProof/>
            <w:webHidden/>
          </w:rPr>
          <w:instrText xml:space="preserve"> PAGEREF _Toc382559796 \h </w:instrText>
        </w:r>
        <w:r w:rsidR="001F50D5">
          <w:rPr>
            <w:noProof/>
            <w:webHidden/>
          </w:rPr>
        </w:r>
        <w:r w:rsidR="001F50D5">
          <w:rPr>
            <w:noProof/>
            <w:webHidden/>
          </w:rPr>
          <w:fldChar w:fldCharType="separate"/>
        </w:r>
        <w:r w:rsidR="002C4D5D">
          <w:rPr>
            <w:noProof/>
            <w:webHidden/>
          </w:rPr>
          <w:t>50</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97" w:history="1">
        <w:r w:rsidR="00C20B89" w:rsidRPr="00D16EF3">
          <w:rPr>
            <w:rStyle w:val="Hyperlink"/>
            <w:noProof/>
          </w:rPr>
          <w:t>Axe 3 : Gouvernance environnementale</w:t>
        </w:r>
        <w:r w:rsidR="00C20B89">
          <w:rPr>
            <w:noProof/>
            <w:webHidden/>
          </w:rPr>
          <w:tab/>
        </w:r>
        <w:r w:rsidR="001F50D5">
          <w:rPr>
            <w:noProof/>
            <w:webHidden/>
          </w:rPr>
          <w:fldChar w:fldCharType="begin"/>
        </w:r>
        <w:r w:rsidR="00C20B89">
          <w:rPr>
            <w:noProof/>
            <w:webHidden/>
          </w:rPr>
          <w:instrText xml:space="preserve"> PAGEREF _Toc382559797 \h </w:instrText>
        </w:r>
        <w:r w:rsidR="001F50D5">
          <w:rPr>
            <w:noProof/>
            <w:webHidden/>
          </w:rPr>
        </w:r>
        <w:r w:rsidR="001F50D5">
          <w:rPr>
            <w:noProof/>
            <w:webHidden/>
          </w:rPr>
          <w:fldChar w:fldCharType="separate"/>
        </w:r>
        <w:r w:rsidR="002C4D5D">
          <w:rPr>
            <w:noProof/>
            <w:webHidden/>
          </w:rPr>
          <w:t>52</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98" w:history="1">
        <w:r w:rsidR="00C20B89" w:rsidRPr="00D16EF3">
          <w:rPr>
            <w:rStyle w:val="Hyperlink"/>
            <w:noProof/>
          </w:rPr>
          <w:t>Axe 4: Appui à la sécurité alimentaire</w:t>
        </w:r>
        <w:r w:rsidR="00C20B89">
          <w:rPr>
            <w:noProof/>
            <w:webHidden/>
          </w:rPr>
          <w:tab/>
        </w:r>
        <w:r w:rsidR="001F50D5">
          <w:rPr>
            <w:noProof/>
            <w:webHidden/>
          </w:rPr>
          <w:fldChar w:fldCharType="begin"/>
        </w:r>
        <w:r w:rsidR="00C20B89">
          <w:rPr>
            <w:noProof/>
            <w:webHidden/>
          </w:rPr>
          <w:instrText xml:space="preserve"> PAGEREF _Toc382559798 \h </w:instrText>
        </w:r>
        <w:r w:rsidR="001F50D5">
          <w:rPr>
            <w:noProof/>
            <w:webHidden/>
          </w:rPr>
        </w:r>
        <w:r w:rsidR="001F50D5">
          <w:rPr>
            <w:noProof/>
            <w:webHidden/>
          </w:rPr>
          <w:fldChar w:fldCharType="separate"/>
        </w:r>
        <w:r w:rsidR="002C4D5D">
          <w:rPr>
            <w:noProof/>
            <w:webHidden/>
          </w:rPr>
          <w:t>54</w:t>
        </w:r>
        <w:r w:rsidR="001F50D5">
          <w:rPr>
            <w:noProof/>
            <w:webHidden/>
          </w:rPr>
          <w:fldChar w:fldCharType="end"/>
        </w:r>
      </w:hyperlink>
    </w:p>
    <w:p w:rsidR="00C20B89" w:rsidRDefault="00D433A5">
      <w:pPr>
        <w:pStyle w:val="TOC4"/>
        <w:tabs>
          <w:tab w:val="right" w:leader="dot" w:pos="9350"/>
        </w:tabs>
        <w:rPr>
          <w:rFonts w:eastAsiaTheme="minorEastAsia" w:cstheme="minorBidi"/>
          <w:noProof/>
          <w:sz w:val="22"/>
          <w:szCs w:val="22"/>
          <w:lang w:val="en-US" w:eastAsia="en-US"/>
        </w:rPr>
      </w:pPr>
      <w:hyperlink w:anchor="_Toc382559799" w:history="1">
        <w:r w:rsidR="00C20B89" w:rsidRPr="00D16EF3">
          <w:rPr>
            <w:rStyle w:val="Hyperlink"/>
            <w:noProof/>
          </w:rPr>
          <w:t>Axe5: Appui aux initiatives productives</w:t>
        </w:r>
        <w:r w:rsidR="00C20B89">
          <w:rPr>
            <w:noProof/>
            <w:webHidden/>
          </w:rPr>
          <w:tab/>
        </w:r>
        <w:r w:rsidR="001F50D5">
          <w:rPr>
            <w:noProof/>
            <w:webHidden/>
          </w:rPr>
          <w:fldChar w:fldCharType="begin"/>
        </w:r>
        <w:r w:rsidR="00C20B89">
          <w:rPr>
            <w:noProof/>
            <w:webHidden/>
          </w:rPr>
          <w:instrText xml:space="preserve"> PAGEREF _Toc382559799 \h </w:instrText>
        </w:r>
        <w:r w:rsidR="001F50D5">
          <w:rPr>
            <w:noProof/>
            <w:webHidden/>
          </w:rPr>
        </w:r>
        <w:r w:rsidR="001F50D5">
          <w:rPr>
            <w:noProof/>
            <w:webHidden/>
          </w:rPr>
          <w:fldChar w:fldCharType="separate"/>
        </w:r>
        <w:r w:rsidR="002C4D5D">
          <w:rPr>
            <w:noProof/>
            <w:webHidden/>
          </w:rPr>
          <w:t>55</w:t>
        </w:r>
        <w:r w:rsidR="001F50D5">
          <w:rPr>
            <w:noProof/>
            <w:webHidden/>
          </w:rPr>
          <w:fldChar w:fldCharType="end"/>
        </w:r>
      </w:hyperlink>
    </w:p>
    <w:p w:rsidR="00C20B89" w:rsidRDefault="00D433A5">
      <w:pPr>
        <w:pStyle w:val="TOC1"/>
        <w:tabs>
          <w:tab w:val="right" w:leader="dot" w:pos="9350"/>
        </w:tabs>
        <w:rPr>
          <w:rFonts w:eastAsiaTheme="minorEastAsia" w:cstheme="minorBidi"/>
          <w:b w:val="0"/>
          <w:bCs w:val="0"/>
          <w:noProof/>
          <w:sz w:val="22"/>
          <w:szCs w:val="22"/>
          <w:lang w:val="en-US" w:eastAsia="en-US"/>
        </w:rPr>
      </w:pPr>
      <w:hyperlink w:anchor="_Toc382559800" w:history="1">
        <w:r w:rsidR="00C20B89" w:rsidRPr="00D16EF3">
          <w:rPr>
            <w:rStyle w:val="Hyperlink"/>
            <w:noProof/>
          </w:rPr>
          <w:t>ANNEXES</w:t>
        </w:r>
        <w:r w:rsidR="00C20B89">
          <w:rPr>
            <w:noProof/>
            <w:webHidden/>
          </w:rPr>
          <w:tab/>
        </w:r>
        <w:r w:rsidR="001F50D5">
          <w:rPr>
            <w:noProof/>
            <w:webHidden/>
          </w:rPr>
          <w:fldChar w:fldCharType="begin"/>
        </w:r>
        <w:r w:rsidR="00C20B89">
          <w:rPr>
            <w:noProof/>
            <w:webHidden/>
          </w:rPr>
          <w:instrText xml:space="preserve"> PAGEREF _Toc382559800 \h </w:instrText>
        </w:r>
        <w:r w:rsidR="001F50D5">
          <w:rPr>
            <w:noProof/>
            <w:webHidden/>
          </w:rPr>
        </w:r>
        <w:r w:rsidR="001F50D5">
          <w:rPr>
            <w:noProof/>
            <w:webHidden/>
          </w:rPr>
          <w:fldChar w:fldCharType="separate"/>
        </w:r>
        <w:r w:rsidR="002C4D5D">
          <w:rPr>
            <w:noProof/>
            <w:webHidden/>
          </w:rPr>
          <w:t>59</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801" w:history="1">
        <w:r w:rsidR="00C20B89" w:rsidRPr="00D16EF3">
          <w:rPr>
            <w:rStyle w:val="Hyperlink"/>
            <w:rFonts w:eastAsia="Calibri"/>
            <w:noProof/>
            <w:lang w:eastAsia="en-US"/>
          </w:rPr>
          <w:t>Annexe 1: "Déclaration de Jérémie"</w:t>
        </w:r>
        <w:r w:rsidR="00C20B89">
          <w:rPr>
            <w:noProof/>
            <w:webHidden/>
          </w:rPr>
          <w:tab/>
        </w:r>
        <w:r w:rsidR="001F50D5">
          <w:rPr>
            <w:noProof/>
            <w:webHidden/>
          </w:rPr>
          <w:fldChar w:fldCharType="begin"/>
        </w:r>
        <w:r w:rsidR="00C20B89">
          <w:rPr>
            <w:noProof/>
            <w:webHidden/>
          </w:rPr>
          <w:instrText xml:space="preserve"> PAGEREF _Toc382559801 \h </w:instrText>
        </w:r>
        <w:r w:rsidR="001F50D5">
          <w:rPr>
            <w:noProof/>
            <w:webHidden/>
          </w:rPr>
        </w:r>
        <w:r w:rsidR="001F50D5">
          <w:rPr>
            <w:noProof/>
            <w:webHidden/>
          </w:rPr>
          <w:fldChar w:fldCharType="separate"/>
        </w:r>
        <w:r w:rsidR="002C4D5D">
          <w:rPr>
            <w:noProof/>
            <w:webHidden/>
          </w:rPr>
          <w:t>59</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802" w:history="1">
        <w:r w:rsidR="00C20B89" w:rsidRPr="00D16EF3">
          <w:rPr>
            <w:rStyle w:val="Hyperlink"/>
            <w:rFonts w:eastAsia="Calibri"/>
            <w:noProof/>
            <w:lang w:eastAsia="en-US"/>
          </w:rPr>
          <w:t>Annexe 2: Sélection bibliographique</w:t>
        </w:r>
        <w:r w:rsidR="00C20B89">
          <w:rPr>
            <w:noProof/>
            <w:webHidden/>
          </w:rPr>
          <w:tab/>
        </w:r>
        <w:r w:rsidR="001F50D5">
          <w:rPr>
            <w:noProof/>
            <w:webHidden/>
          </w:rPr>
          <w:fldChar w:fldCharType="begin"/>
        </w:r>
        <w:r w:rsidR="00C20B89">
          <w:rPr>
            <w:noProof/>
            <w:webHidden/>
          </w:rPr>
          <w:instrText xml:space="preserve"> PAGEREF _Toc382559802 \h </w:instrText>
        </w:r>
        <w:r w:rsidR="001F50D5">
          <w:rPr>
            <w:noProof/>
            <w:webHidden/>
          </w:rPr>
        </w:r>
        <w:r w:rsidR="001F50D5">
          <w:rPr>
            <w:noProof/>
            <w:webHidden/>
          </w:rPr>
          <w:fldChar w:fldCharType="separate"/>
        </w:r>
        <w:r w:rsidR="002C4D5D">
          <w:rPr>
            <w:noProof/>
            <w:webHidden/>
          </w:rPr>
          <w:t>62</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803" w:history="1">
        <w:r w:rsidR="00C20B89" w:rsidRPr="00D16EF3">
          <w:rPr>
            <w:rStyle w:val="Hyperlink"/>
            <w:rFonts w:eastAsia="Calibri"/>
            <w:noProof/>
            <w:lang w:eastAsia="en-US"/>
          </w:rPr>
          <w:t>Annexe 3: Note de cadrage de l'organisation du Forum</w:t>
        </w:r>
        <w:r w:rsidR="00C20B89">
          <w:rPr>
            <w:noProof/>
            <w:webHidden/>
          </w:rPr>
          <w:tab/>
        </w:r>
        <w:r w:rsidR="001F50D5">
          <w:rPr>
            <w:noProof/>
            <w:webHidden/>
          </w:rPr>
          <w:fldChar w:fldCharType="begin"/>
        </w:r>
        <w:r w:rsidR="00C20B89">
          <w:rPr>
            <w:noProof/>
            <w:webHidden/>
          </w:rPr>
          <w:instrText xml:space="preserve"> PAGEREF _Toc382559803 \h </w:instrText>
        </w:r>
        <w:r w:rsidR="001F50D5">
          <w:rPr>
            <w:noProof/>
            <w:webHidden/>
          </w:rPr>
        </w:r>
        <w:r w:rsidR="001F50D5">
          <w:rPr>
            <w:noProof/>
            <w:webHidden/>
          </w:rPr>
          <w:fldChar w:fldCharType="separate"/>
        </w:r>
        <w:r w:rsidR="002C4D5D">
          <w:rPr>
            <w:noProof/>
            <w:webHidden/>
          </w:rPr>
          <w:t>63</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804" w:history="1">
        <w:r w:rsidR="00C20B89" w:rsidRPr="00D16EF3">
          <w:rPr>
            <w:rStyle w:val="Hyperlink"/>
            <w:rFonts w:eastAsia="Calibri"/>
            <w:noProof/>
            <w:lang w:eastAsia="en-US"/>
          </w:rPr>
          <w:t>Annexe 4: Outils utilisés pour l’organisation des ateliers</w:t>
        </w:r>
        <w:r w:rsidR="00C20B89">
          <w:rPr>
            <w:noProof/>
            <w:webHidden/>
          </w:rPr>
          <w:tab/>
        </w:r>
        <w:r w:rsidR="001F50D5">
          <w:rPr>
            <w:noProof/>
            <w:webHidden/>
          </w:rPr>
          <w:fldChar w:fldCharType="begin"/>
        </w:r>
        <w:r w:rsidR="00C20B89">
          <w:rPr>
            <w:noProof/>
            <w:webHidden/>
          </w:rPr>
          <w:instrText xml:space="preserve"> PAGEREF _Toc382559804 \h </w:instrText>
        </w:r>
        <w:r w:rsidR="001F50D5">
          <w:rPr>
            <w:noProof/>
            <w:webHidden/>
          </w:rPr>
        </w:r>
        <w:r w:rsidR="001F50D5">
          <w:rPr>
            <w:noProof/>
            <w:webHidden/>
          </w:rPr>
          <w:fldChar w:fldCharType="separate"/>
        </w:r>
        <w:r w:rsidR="002C4D5D">
          <w:rPr>
            <w:noProof/>
            <w:webHidden/>
          </w:rPr>
          <w:t>68</w:t>
        </w:r>
        <w:r w:rsidR="001F50D5">
          <w:rPr>
            <w:noProof/>
            <w:webHidden/>
          </w:rPr>
          <w:fldChar w:fldCharType="end"/>
        </w:r>
      </w:hyperlink>
    </w:p>
    <w:p w:rsidR="00C20B89" w:rsidRDefault="00D433A5">
      <w:pPr>
        <w:pStyle w:val="TOC2"/>
        <w:tabs>
          <w:tab w:val="right" w:leader="dot" w:pos="9350"/>
        </w:tabs>
        <w:rPr>
          <w:rFonts w:eastAsiaTheme="minorEastAsia" w:cstheme="minorBidi"/>
          <w:i w:val="0"/>
          <w:iCs w:val="0"/>
          <w:noProof/>
          <w:sz w:val="22"/>
          <w:szCs w:val="22"/>
          <w:lang w:val="en-US" w:eastAsia="en-US"/>
        </w:rPr>
      </w:pPr>
      <w:hyperlink w:anchor="_Toc382559805" w:history="1">
        <w:r w:rsidR="00C20B89" w:rsidRPr="00D16EF3">
          <w:rPr>
            <w:rStyle w:val="Hyperlink"/>
            <w:rFonts w:eastAsia="Calibri"/>
            <w:noProof/>
            <w:lang w:eastAsia="en-US"/>
          </w:rPr>
          <w:t>Annexe 5: Extraits de documents</w:t>
        </w:r>
        <w:r w:rsidR="00C20B89">
          <w:rPr>
            <w:noProof/>
            <w:webHidden/>
          </w:rPr>
          <w:tab/>
        </w:r>
        <w:r w:rsidR="001F50D5">
          <w:rPr>
            <w:noProof/>
            <w:webHidden/>
          </w:rPr>
          <w:fldChar w:fldCharType="begin"/>
        </w:r>
        <w:r w:rsidR="00C20B89">
          <w:rPr>
            <w:noProof/>
            <w:webHidden/>
          </w:rPr>
          <w:instrText xml:space="preserve"> PAGEREF _Toc382559805 \h </w:instrText>
        </w:r>
        <w:r w:rsidR="001F50D5">
          <w:rPr>
            <w:noProof/>
            <w:webHidden/>
          </w:rPr>
        </w:r>
        <w:r w:rsidR="001F50D5">
          <w:rPr>
            <w:noProof/>
            <w:webHidden/>
          </w:rPr>
          <w:fldChar w:fldCharType="separate"/>
        </w:r>
        <w:r w:rsidR="002C4D5D">
          <w:rPr>
            <w:noProof/>
            <w:webHidden/>
          </w:rPr>
          <w:t>70</w:t>
        </w:r>
        <w:r w:rsidR="001F50D5">
          <w:rPr>
            <w:noProof/>
            <w:webHidden/>
          </w:rPr>
          <w:fldChar w:fldCharType="end"/>
        </w:r>
      </w:hyperlink>
    </w:p>
    <w:p w:rsidR="00F9497C" w:rsidRPr="00F9497C" w:rsidRDefault="001F50D5">
      <w:pPr>
        <w:rPr>
          <w:rFonts w:asciiTheme="minorHAnsi" w:hAnsiTheme="minorHAnsi" w:cstheme="minorHAnsi"/>
          <w:smallCaps/>
          <w:sz w:val="20"/>
          <w:szCs w:val="20"/>
        </w:rPr>
      </w:pPr>
      <w:r>
        <w:rPr>
          <w:rFonts w:asciiTheme="minorHAnsi" w:hAnsiTheme="minorHAnsi" w:cstheme="minorHAnsi"/>
          <w:smallCaps/>
          <w:sz w:val="20"/>
          <w:szCs w:val="20"/>
        </w:rPr>
        <w:fldChar w:fldCharType="end"/>
      </w:r>
    </w:p>
    <w:p w:rsidR="004B4FBC" w:rsidRDefault="004B4FBC">
      <w:pPr>
        <w:rPr>
          <w:b/>
          <w:sz w:val="28"/>
          <w:szCs w:val="28"/>
        </w:rPr>
      </w:pPr>
      <w:r>
        <w:rPr>
          <w:b/>
          <w:sz w:val="28"/>
          <w:szCs w:val="28"/>
        </w:rPr>
        <w:br w:type="page"/>
      </w:r>
    </w:p>
    <w:p w:rsidR="00D443D2" w:rsidRPr="005C316A" w:rsidRDefault="00D443D2" w:rsidP="00D443D2"/>
    <w:p w:rsidR="00D443D2" w:rsidRPr="00195CDD" w:rsidRDefault="006E1C98" w:rsidP="00D443D2">
      <w:pPr>
        <w:pStyle w:val="Heading2"/>
      </w:pPr>
      <w:bookmarkStart w:id="4" w:name="_Toc382559744"/>
      <w:r>
        <w:t>L</w:t>
      </w:r>
      <w:r w:rsidRPr="00195CDD">
        <w:t xml:space="preserve">iste des </w:t>
      </w:r>
      <w:r>
        <w:t>tableaux</w:t>
      </w:r>
      <w:bookmarkEnd w:id="4"/>
    </w:p>
    <w:p w:rsidR="00C20B89" w:rsidRDefault="001F50D5">
      <w:pPr>
        <w:pStyle w:val="TableofFigures"/>
        <w:tabs>
          <w:tab w:val="right" w:leader="dot" w:pos="9350"/>
        </w:tabs>
        <w:rPr>
          <w:rFonts w:eastAsiaTheme="minorEastAsia" w:cstheme="minorBidi"/>
          <w:b w:val="0"/>
          <w:bCs w:val="0"/>
          <w:noProof/>
          <w:sz w:val="22"/>
          <w:szCs w:val="22"/>
          <w:lang w:val="en-US" w:eastAsia="en-US"/>
        </w:rPr>
      </w:pPr>
      <w:r>
        <w:fldChar w:fldCharType="begin"/>
      </w:r>
      <w:r w:rsidR="00D443D2">
        <w:instrText xml:space="preserve"> TOC \h \z \c "Tableau " </w:instrText>
      </w:r>
      <w:r>
        <w:fldChar w:fldCharType="separate"/>
      </w:r>
      <w:hyperlink w:anchor="_Toc382559818" w:history="1">
        <w:r w:rsidR="00C20B89" w:rsidRPr="00636AED">
          <w:rPr>
            <w:rStyle w:val="Hyperlink"/>
            <w:rFonts w:ascii="Times New Roman" w:hAnsi="Times New Roman"/>
            <w:i/>
            <w:noProof/>
          </w:rPr>
          <w:t>Tableau  1: Occupation des sols du département</w:t>
        </w:r>
        <w:r w:rsidR="00C20B89">
          <w:rPr>
            <w:noProof/>
            <w:webHidden/>
          </w:rPr>
          <w:tab/>
        </w:r>
        <w:r>
          <w:rPr>
            <w:noProof/>
            <w:webHidden/>
          </w:rPr>
          <w:fldChar w:fldCharType="begin"/>
        </w:r>
        <w:r w:rsidR="00C20B89">
          <w:rPr>
            <w:noProof/>
            <w:webHidden/>
          </w:rPr>
          <w:instrText xml:space="preserve"> PAGEREF _Toc382559818 \h </w:instrText>
        </w:r>
        <w:r>
          <w:rPr>
            <w:noProof/>
            <w:webHidden/>
          </w:rPr>
        </w:r>
        <w:r>
          <w:rPr>
            <w:noProof/>
            <w:webHidden/>
          </w:rPr>
          <w:fldChar w:fldCharType="separate"/>
        </w:r>
        <w:r w:rsidR="002C4D5D">
          <w:rPr>
            <w:noProof/>
            <w:webHidden/>
          </w:rPr>
          <w:t>7</w:t>
        </w:r>
        <w:r>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19" w:history="1">
        <w:r w:rsidR="00C20B89" w:rsidRPr="00636AED">
          <w:rPr>
            <w:rStyle w:val="Hyperlink"/>
            <w:rFonts w:ascii="Times New Roman" w:hAnsi="Times New Roman"/>
            <w:i/>
            <w:noProof/>
          </w:rPr>
          <w:t>Tableau 2: Répartition des risques d'érosion</w:t>
        </w:r>
        <w:r w:rsidR="00C20B89">
          <w:rPr>
            <w:noProof/>
            <w:webHidden/>
          </w:rPr>
          <w:tab/>
        </w:r>
        <w:r w:rsidR="001F50D5">
          <w:rPr>
            <w:noProof/>
            <w:webHidden/>
          </w:rPr>
          <w:fldChar w:fldCharType="begin"/>
        </w:r>
        <w:r w:rsidR="00C20B89">
          <w:rPr>
            <w:noProof/>
            <w:webHidden/>
          </w:rPr>
          <w:instrText xml:space="preserve"> PAGEREF _Toc382559819 \h </w:instrText>
        </w:r>
        <w:r w:rsidR="001F50D5">
          <w:rPr>
            <w:noProof/>
            <w:webHidden/>
          </w:rPr>
        </w:r>
        <w:r w:rsidR="001F50D5">
          <w:rPr>
            <w:noProof/>
            <w:webHidden/>
          </w:rPr>
          <w:fldChar w:fldCharType="separate"/>
        </w:r>
        <w:r w:rsidR="002C4D5D">
          <w:rPr>
            <w:noProof/>
            <w:webHidden/>
          </w:rPr>
          <w:t>8</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0" w:history="1">
        <w:r w:rsidR="00C20B89" w:rsidRPr="00636AED">
          <w:rPr>
            <w:rStyle w:val="Hyperlink"/>
            <w:rFonts w:ascii="Times New Roman" w:hAnsi="Times New Roman"/>
            <w:i/>
            <w:noProof/>
          </w:rPr>
          <w:t>Tableau  3: Les grands axes retenus</w:t>
        </w:r>
        <w:r w:rsidR="00C20B89">
          <w:rPr>
            <w:noProof/>
            <w:webHidden/>
          </w:rPr>
          <w:tab/>
        </w:r>
        <w:r w:rsidR="001F50D5">
          <w:rPr>
            <w:noProof/>
            <w:webHidden/>
          </w:rPr>
          <w:fldChar w:fldCharType="begin"/>
        </w:r>
        <w:r w:rsidR="00C20B89">
          <w:rPr>
            <w:noProof/>
            <w:webHidden/>
          </w:rPr>
          <w:instrText xml:space="preserve"> PAGEREF _Toc382559820 \h </w:instrText>
        </w:r>
        <w:r w:rsidR="001F50D5">
          <w:rPr>
            <w:noProof/>
            <w:webHidden/>
          </w:rPr>
        </w:r>
        <w:r w:rsidR="001F50D5">
          <w:rPr>
            <w:noProof/>
            <w:webHidden/>
          </w:rPr>
          <w:fldChar w:fldCharType="separate"/>
        </w:r>
        <w:r w:rsidR="002C4D5D">
          <w:rPr>
            <w:noProof/>
            <w:webHidden/>
          </w:rPr>
          <w:t>23</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1" w:history="1">
        <w:r w:rsidR="00C20B89" w:rsidRPr="00636AED">
          <w:rPr>
            <w:rStyle w:val="Hyperlink"/>
            <w:rFonts w:ascii="Times New Roman" w:hAnsi="Times New Roman"/>
            <w:i/>
            <w:noProof/>
          </w:rPr>
          <w:t>Tableau  4: Plan de financement</w:t>
        </w:r>
        <w:r w:rsidR="00C20B89">
          <w:rPr>
            <w:noProof/>
            <w:webHidden/>
          </w:rPr>
          <w:tab/>
        </w:r>
        <w:r w:rsidR="001F50D5">
          <w:rPr>
            <w:noProof/>
            <w:webHidden/>
          </w:rPr>
          <w:fldChar w:fldCharType="begin"/>
        </w:r>
        <w:r w:rsidR="00C20B89">
          <w:rPr>
            <w:noProof/>
            <w:webHidden/>
          </w:rPr>
          <w:instrText xml:space="preserve"> PAGEREF _Toc382559821 \h </w:instrText>
        </w:r>
        <w:r w:rsidR="001F50D5">
          <w:rPr>
            <w:noProof/>
            <w:webHidden/>
          </w:rPr>
        </w:r>
        <w:r w:rsidR="001F50D5">
          <w:rPr>
            <w:noProof/>
            <w:webHidden/>
          </w:rPr>
          <w:fldChar w:fldCharType="separate"/>
        </w:r>
        <w:r w:rsidR="002C4D5D">
          <w:rPr>
            <w:noProof/>
            <w:webHidden/>
          </w:rPr>
          <w:t>42</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2" w:history="1">
        <w:r w:rsidR="00C20B89" w:rsidRPr="00636AED">
          <w:rPr>
            <w:rStyle w:val="Hyperlink"/>
            <w:rFonts w:ascii="Times New Roman" w:hAnsi="Times New Roman"/>
            <w:i/>
            <w:noProof/>
          </w:rPr>
          <w:t>Tableau  5: Activités et indicateurs de suivi pour l'Axe Restauration de l’environnement</w:t>
        </w:r>
        <w:r w:rsidR="00C20B89">
          <w:rPr>
            <w:noProof/>
            <w:webHidden/>
          </w:rPr>
          <w:tab/>
        </w:r>
        <w:r w:rsidR="001F50D5">
          <w:rPr>
            <w:noProof/>
            <w:webHidden/>
          </w:rPr>
          <w:fldChar w:fldCharType="begin"/>
        </w:r>
        <w:r w:rsidR="00C20B89">
          <w:rPr>
            <w:noProof/>
            <w:webHidden/>
          </w:rPr>
          <w:instrText xml:space="preserve"> PAGEREF _Toc382559822 \h </w:instrText>
        </w:r>
        <w:r w:rsidR="001F50D5">
          <w:rPr>
            <w:noProof/>
            <w:webHidden/>
          </w:rPr>
        </w:r>
        <w:r w:rsidR="001F50D5">
          <w:rPr>
            <w:noProof/>
            <w:webHidden/>
          </w:rPr>
          <w:fldChar w:fldCharType="separate"/>
        </w:r>
        <w:r w:rsidR="002C4D5D">
          <w:rPr>
            <w:noProof/>
            <w:webHidden/>
          </w:rPr>
          <w:t>45</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3" w:history="1">
        <w:r w:rsidR="00C20B89" w:rsidRPr="00636AED">
          <w:rPr>
            <w:rStyle w:val="Hyperlink"/>
            <w:rFonts w:ascii="Times New Roman" w:hAnsi="Times New Roman"/>
            <w:i/>
            <w:noProof/>
          </w:rPr>
          <w:t>Tableau  6: Activités et indicateurs de suivi pour l'Axe Appui à l'éducation environnementale</w:t>
        </w:r>
        <w:r w:rsidR="00C20B89">
          <w:rPr>
            <w:noProof/>
            <w:webHidden/>
          </w:rPr>
          <w:tab/>
        </w:r>
        <w:r w:rsidR="001F50D5">
          <w:rPr>
            <w:noProof/>
            <w:webHidden/>
          </w:rPr>
          <w:fldChar w:fldCharType="begin"/>
        </w:r>
        <w:r w:rsidR="00C20B89">
          <w:rPr>
            <w:noProof/>
            <w:webHidden/>
          </w:rPr>
          <w:instrText xml:space="preserve"> PAGEREF _Toc382559823 \h </w:instrText>
        </w:r>
        <w:r w:rsidR="001F50D5">
          <w:rPr>
            <w:noProof/>
            <w:webHidden/>
          </w:rPr>
        </w:r>
        <w:r w:rsidR="001F50D5">
          <w:rPr>
            <w:noProof/>
            <w:webHidden/>
          </w:rPr>
          <w:fldChar w:fldCharType="separate"/>
        </w:r>
        <w:r w:rsidR="002C4D5D">
          <w:rPr>
            <w:noProof/>
            <w:webHidden/>
          </w:rPr>
          <w:t>50</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4" w:history="1">
        <w:r w:rsidR="00C20B89" w:rsidRPr="00636AED">
          <w:rPr>
            <w:rStyle w:val="Hyperlink"/>
            <w:noProof/>
          </w:rPr>
          <w:t>Tableau  7: Activités et indicateurs de suivi pour l'Axe Gouvernance Environnementale</w:t>
        </w:r>
        <w:r w:rsidR="00C20B89">
          <w:rPr>
            <w:noProof/>
            <w:webHidden/>
          </w:rPr>
          <w:tab/>
        </w:r>
        <w:r w:rsidR="001F50D5">
          <w:rPr>
            <w:noProof/>
            <w:webHidden/>
          </w:rPr>
          <w:fldChar w:fldCharType="begin"/>
        </w:r>
        <w:r w:rsidR="00C20B89">
          <w:rPr>
            <w:noProof/>
            <w:webHidden/>
          </w:rPr>
          <w:instrText xml:space="preserve"> PAGEREF _Toc382559824 \h </w:instrText>
        </w:r>
        <w:r w:rsidR="001F50D5">
          <w:rPr>
            <w:noProof/>
            <w:webHidden/>
          </w:rPr>
        </w:r>
        <w:r w:rsidR="001F50D5">
          <w:rPr>
            <w:noProof/>
            <w:webHidden/>
          </w:rPr>
          <w:fldChar w:fldCharType="separate"/>
        </w:r>
        <w:r w:rsidR="002C4D5D">
          <w:rPr>
            <w:noProof/>
            <w:webHidden/>
          </w:rPr>
          <w:t>52</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5" w:history="1">
        <w:r w:rsidR="00C20B89" w:rsidRPr="00636AED">
          <w:rPr>
            <w:rStyle w:val="Hyperlink"/>
            <w:rFonts w:ascii="Times New Roman" w:hAnsi="Times New Roman"/>
            <w:i/>
            <w:noProof/>
          </w:rPr>
          <w:t>Tableau  8 : Activités et indicateurs de suivi pour l'Axe Appui à la sécurité alimentaire</w:t>
        </w:r>
        <w:r w:rsidR="00C20B89">
          <w:rPr>
            <w:noProof/>
            <w:webHidden/>
          </w:rPr>
          <w:tab/>
        </w:r>
        <w:r w:rsidR="001F50D5">
          <w:rPr>
            <w:noProof/>
            <w:webHidden/>
          </w:rPr>
          <w:fldChar w:fldCharType="begin"/>
        </w:r>
        <w:r w:rsidR="00C20B89">
          <w:rPr>
            <w:noProof/>
            <w:webHidden/>
          </w:rPr>
          <w:instrText xml:space="preserve"> PAGEREF _Toc382559825 \h </w:instrText>
        </w:r>
        <w:r w:rsidR="001F50D5">
          <w:rPr>
            <w:noProof/>
            <w:webHidden/>
          </w:rPr>
        </w:r>
        <w:r w:rsidR="001F50D5">
          <w:rPr>
            <w:noProof/>
            <w:webHidden/>
          </w:rPr>
          <w:fldChar w:fldCharType="separate"/>
        </w:r>
        <w:r w:rsidR="002C4D5D">
          <w:rPr>
            <w:noProof/>
            <w:webHidden/>
          </w:rPr>
          <w:t>54</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6" w:history="1">
        <w:r w:rsidR="00C20B89" w:rsidRPr="00636AED">
          <w:rPr>
            <w:rStyle w:val="Hyperlink"/>
            <w:rFonts w:ascii="Times New Roman" w:hAnsi="Times New Roman"/>
            <w:i/>
            <w:noProof/>
          </w:rPr>
          <w:t>Tableau 9: Activités et indicateurs de suivi pour l'Axe appui aux initiatives productives</w:t>
        </w:r>
        <w:r w:rsidR="00C20B89">
          <w:rPr>
            <w:noProof/>
            <w:webHidden/>
          </w:rPr>
          <w:tab/>
        </w:r>
        <w:r w:rsidR="001F50D5">
          <w:rPr>
            <w:noProof/>
            <w:webHidden/>
          </w:rPr>
          <w:fldChar w:fldCharType="begin"/>
        </w:r>
        <w:r w:rsidR="00C20B89">
          <w:rPr>
            <w:noProof/>
            <w:webHidden/>
          </w:rPr>
          <w:instrText xml:space="preserve"> PAGEREF _Toc382559826 \h </w:instrText>
        </w:r>
        <w:r w:rsidR="001F50D5">
          <w:rPr>
            <w:noProof/>
            <w:webHidden/>
          </w:rPr>
        </w:r>
        <w:r w:rsidR="001F50D5">
          <w:rPr>
            <w:noProof/>
            <w:webHidden/>
          </w:rPr>
          <w:fldChar w:fldCharType="separate"/>
        </w:r>
        <w:r w:rsidR="002C4D5D">
          <w:rPr>
            <w:noProof/>
            <w:webHidden/>
          </w:rPr>
          <w:t>55</w:t>
        </w:r>
        <w:r w:rsidR="001F50D5">
          <w:rPr>
            <w:noProof/>
            <w:webHidden/>
          </w:rPr>
          <w:fldChar w:fldCharType="end"/>
        </w:r>
      </w:hyperlink>
    </w:p>
    <w:p w:rsidR="005C316A" w:rsidRPr="005C316A" w:rsidRDefault="001F50D5" w:rsidP="00D443D2">
      <w:pPr>
        <w:rPr>
          <w:b/>
          <w:sz w:val="18"/>
          <w:szCs w:val="18"/>
        </w:rPr>
      </w:pPr>
      <w:r>
        <w:fldChar w:fldCharType="end"/>
      </w:r>
    </w:p>
    <w:p w:rsidR="005C316A" w:rsidRPr="00195CDD" w:rsidRDefault="006E1C98" w:rsidP="005C316A">
      <w:pPr>
        <w:pStyle w:val="Heading2"/>
      </w:pPr>
      <w:bookmarkStart w:id="5" w:name="_Toc382559745"/>
      <w:r>
        <w:t>L</w:t>
      </w:r>
      <w:r w:rsidRPr="00195CDD">
        <w:t xml:space="preserve">iste des </w:t>
      </w:r>
      <w:r>
        <w:t>figures</w:t>
      </w:r>
      <w:bookmarkEnd w:id="5"/>
      <w:r>
        <w:t xml:space="preserve"> </w:t>
      </w:r>
    </w:p>
    <w:p w:rsidR="00C20B89" w:rsidRDefault="001F50D5">
      <w:pPr>
        <w:pStyle w:val="TableofFigures"/>
        <w:tabs>
          <w:tab w:val="right" w:leader="dot" w:pos="9350"/>
        </w:tabs>
        <w:rPr>
          <w:rFonts w:eastAsiaTheme="minorEastAsia" w:cstheme="minorBidi"/>
          <w:b w:val="0"/>
          <w:bCs w:val="0"/>
          <w:noProof/>
          <w:sz w:val="22"/>
          <w:szCs w:val="22"/>
          <w:lang w:val="en-US" w:eastAsia="en-US"/>
        </w:rPr>
      </w:pPr>
      <w:r>
        <w:rPr>
          <w:b w:val="0"/>
          <w:bCs w:val="0"/>
        </w:rPr>
        <w:fldChar w:fldCharType="begin"/>
      </w:r>
      <w:r w:rsidR="00BE65F4">
        <w:rPr>
          <w:b w:val="0"/>
          <w:bCs w:val="0"/>
        </w:rPr>
        <w:instrText xml:space="preserve"> TOC \h \z \c "Figure" </w:instrText>
      </w:r>
      <w:r>
        <w:rPr>
          <w:b w:val="0"/>
          <w:bCs w:val="0"/>
        </w:rPr>
        <w:fldChar w:fldCharType="separate"/>
      </w:r>
      <w:hyperlink w:anchor="_Toc382559827" w:history="1">
        <w:r w:rsidR="00C20B89" w:rsidRPr="00D64798">
          <w:rPr>
            <w:rStyle w:val="Hyperlink"/>
            <w:rFonts w:ascii="Times New Roman" w:hAnsi="Times New Roman"/>
            <w:i/>
            <w:noProof/>
          </w:rPr>
          <w:t>Figure 1: Carte géographique départementale de la Grande Anse</w:t>
        </w:r>
        <w:r w:rsidR="00C20B89">
          <w:rPr>
            <w:noProof/>
            <w:webHidden/>
          </w:rPr>
          <w:tab/>
        </w:r>
        <w:r>
          <w:rPr>
            <w:noProof/>
            <w:webHidden/>
          </w:rPr>
          <w:fldChar w:fldCharType="begin"/>
        </w:r>
        <w:r w:rsidR="00C20B89">
          <w:rPr>
            <w:noProof/>
            <w:webHidden/>
          </w:rPr>
          <w:instrText xml:space="preserve"> PAGEREF _Toc382559827 \h </w:instrText>
        </w:r>
        <w:r>
          <w:rPr>
            <w:noProof/>
            <w:webHidden/>
          </w:rPr>
        </w:r>
        <w:r>
          <w:rPr>
            <w:noProof/>
            <w:webHidden/>
          </w:rPr>
          <w:fldChar w:fldCharType="separate"/>
        </w:r>
        <w:r w:rsidR="002C4D5D">
          <w:rPr>
            <w:noProof/>
            <w:webHidden/>
          </w:rPr>
          <w:t>4</w:t>
        </w:r>
        <w:r>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28" w:history="1">
        <w:r w:rsidR="00C20B89" w:rsidRPr="00D64798">
          <w:rPr>
            <w:rStyle w:val="Hyperlink"/>
            <w:rFonts w:ascii="Times New Roman" w:hAnsi="Times New Roman"/>
            <w:i/>
            <w:noProof/>
          </w:rPr>
          <w:t>Figure 2: Affiche du forum départemental</w:t>
        </w:r>
        <w:r w:rsidR="00C20B89">
          <w:rPr>
            <w:noProof/>
            <w:webHidden/>
          </w:rPr>
          <w:tab/>
        </w:r>
        <w:r w:rsidR="001F50D5">
          <w:rPr>
            <w:noProof/>
            <w:webHidden/>
          </w:rPr>
          <w:fldChar w:fldCharType="begin"/>
        </w:r>
        <w:r w:rsidR="00C20B89">
          <w:rPr>
            <w:noProof/>
            <w:webHidden/>
          </w:rPr>
          <w:instrText xml:space="preserve"> PAGEREF _Toc382559828 \h </w:instrText>
        </w:r>
        <w:r w:rsidR="001F50D5">
          <w:rPr>
            <w:noProof/>
            <w:webHidden/>
          </w:rPr>
        </w:r>
        <w:r w:rsidR="001F50D5">
          <w:rPr>
            <w:noProof/>
            <w:webHidden/>
          </w:rPr>
          <w:fldChar w:fldCharType="separate"/>
        </w:r>
        <w:r w:rsidR="002C4D5D">
          <w:rPr>
            <w:noProof/>
            <w:webHidden/>
          </w:rPr>
          <w:t>16</w:t>
        </w:r>
        <w:r w:rsidR="001F50D5">
          <w:rPr>
            <w:noProof/>
            <w:webHidden/>
          </w:rPr>
          <w:fldChar w:fldCharType="end"/>
        </w:r>
      </w:hyperlink>
    </w:p>
    <w:p w:rsidR="005C316A" w:rsidRPr="005C316A" w:rsidRDefault="001F50D5" w:rsidP="00D443D2">
      <w:pPr>
        <w:rPr>
          <w:b/>
          <w:sz w:val="18"/>
          <w:szCs w:val="18"/>
        </w:rPr>
      </w:pPr>
      <w:r>
        <w:rPr>
          <w:rFonts w:asciiTheme="minorHAnsi" w:hAnsiTheme="minorHAnsi" w:cstheme="minorHAnsi"/>
          <w:b/>
          <w:bCs/>
          <w:sz w:val="20"/>
          <w:szCs w:val="20"/>
        </w:rPr>
        <w:fldChar w:fldCharType="end"/>
      </w:r>
    </w:p>
    <w:p w:rsidR="005C316A" w:rsidRPr="00195CDD" w:rsidRDefault="006E1C98" w:rsidP="005C316A">
      <w:pPr>
        <w:pStyle w:val="Heading2"/>
      </w:pPr>
      <w:bookmarkStart w:id="6" w:name="_Toc382559746"/>
      <w:r>
        <w:t>L</w:t>
      </w:r>
      <w:r w:rsidRPr="00195CDD">
        <w:t xml:space="preserve">iste des </w:t>
      </w:r>
      <w:r>
        <w:t>photos</w:t>
      </w:r>
      <w:bookmarkEnd w:id="6"/>
    </w:p>
    <w:p w:rsidR="00C20B89" w:rsidRDefault="001F50D5">
      <w:pPr>
        <w:pStyle w:val="TableofFigures"/>
        <w:tabs>
          <w:tab w:val="right" w:leader="dot" w:pos="9350"/>
        </w:tabs>
        <w:rPr>
          <w:rFonts w:eastAsiaTheme="minorEastAsia" w:cstheme="minorBidi"/>
          <w:b w:val="0"/>
          <w:bCs w:val="0"/>
          <w:noProof/>
          <w:sz w:val="22"/>
          <w:szCs w:val="22"/>
          <w:lang w:val="en-US" w:eastAsia="en-US"/>
        </w:rPr>
      </w:pPr>
      <w:r>
        <w:fldChar w:fldCharType="begin"/>
      </w:r>
      <w:r w:rsidR="0064457F">
        <w:instrText xml:space="preserve"> TOC \h \z \c "Photo" </w:instrText>
      </w:r>
      <w:r>
        <w:fldChar w:fldCharType="separate"/>
      </w:r>
      <w:hyperlink w:anchor="_Toc382559829" w:history="1">
        <w:r w:rsidR="00C20B89" w:rsidRPr="007838AB">
          <w:rPr>
            <w:rStyle w:val="Hyperlink"/>
            <w:rFonts w:ascii="Times New Roman" w:hAnsi="Times New Roman"/>
            <w:noProof/>
          </w:rPr>
          <w:t>Photo 1</w:t>
        </w:r>
        <w:r w:rsidR="00C20B89" w:rsidRPr="007838AB">
          <w:rPr>
            <w:rStyle w:val="Hyperlink"/>
            <w:rFonts w:ascii="Times New Roman" w:hAnsi="Times New Roman"/>
            <w:i/>
            <w:noProof/>
          </w:rPr>
          <w:t> : Pratique de brulis avant plantation à Corail</w:t>
        </w:r>
        <w:r w:rsidR="00C20B89">
          <w:rPr>
            <w:noProof/>
            <w:webHidden/>
          </w:rPr>
          <w:tab/>
        </w:r>
        <w:r>
          <w:rPr>
            <w:noProof/>
            <w:webHidden/>
          </w:rPr>
          <w:fldChar w:fldCharType="begin"/>
        </w:r>
        <w:r w:rsidR="00C20B89">
          <w:rPr>
            <w:noProof/>
            <w:webHidden/>
          </w:rPr>
          <w:instrText xml:space="preserve"> PAGEREF _Toc382559829 \h </w:instrText>
        </w:r>
        <w:r>
          <w:rPr>
            <w:noProof/>
            <w:webHidden/>
          </w:rPr>
        </w:r>
        <w:r>
          <w:rPr>
            <w:noProof/>
            <w:webHidden/>
          </w:rPr>
          <w:fldChar w:fldCharType="separate"/>
        </w:r>
        <w:r w:rsidR="002C4D5D">
          <w:rPr>
            <w:noProof/>
            <w:webHidden/>
          </w:rPr>
          <w:t>13</w:t>
        </w:r>
        <w:r>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30" w:history="1">
        <w:r w:rsidR="00C20B89" w:rsidRPr="007838AB">
          <w:rPr>
            <w:rStyle w:val="Hyperlink"/>
            <w:rFonts w:ascii="Times New Roman" w:hAnsi="Times New Roman"/>
            <w:i/>
            <w:noProof/>
          </w:rPr>
          <w:t>Photo 2 :  Atelier à Bonbon</w:t>
        </w:r>
        <w:r w:rsidR="00C20B89">
          <w:rPr>
            <w:noProof/>
            <w:webHidden/>
          </w:rPr>
          <w:tab/>
        </w:r>
        <w:r w:rsidR="001F50D5">
          <w:rPr>
            <w:noProof/>
            <w:webHidden/>
          </w:rPr>
          <w:fldChar w:fldCharType="begin"/>
        </w:r>
        <w:r w:rsidR="00C20B89">
          <w:rPr>
            <w:noProof/>
            <w:webHidden/>
          </w:rPr>
          <w:instrText xml:space="preserve"> PAGEREF _Toc382559830 \h </w:instrText>
        </w:r>
        <w:r w:rsidR="001F50D5">
          <w:rPr>
            <w:noProof/>
            <w:webHidden/>
          </w:rPr>
        </w:r>
        <w:r w:rsidR="001F50D5">
          <w:rPr>
            <w:noProof/>
            <w:webHidden/>
          </w:rPr>
          <w:fldChar w:fldCharType="separate"/>
        </w:r>
        <w:r w:rsidR="002C4D5D">
          <w:rPr>
            <w:noProof/>
            <w:webHidden/>
          </w:rPr>
          <w:t>16</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w:anchor="_Toc382559831" w:history="1">
        <w:r w:rsidR="00C20B89" w:rsidRPr="007838AB">
          <w:rPr>
            <w:rStyle w:val="Hyperlink"/>
            <w:rFonts w:ascii="Times New Roman" w:hAnsi="Times New Roman"/>
            <w:i/>
            <w:noProof/>
          </w:rPr>
          <w:t>Photo 3: Forum à Jérémie</w:t>
        </w:r>
        <w:r w:rsidR="00C20B89">
          <w:rPr>
            <w:noProof/>
            <w:webHidden/>
          </w:rPr>
          <w:tab/>
        </w:r>
        <w:r w:rsidR="001F50D5">
          <w:rPr>
            <w:noProof/>
            <w:webHidden/>
          </w:rPr>
          <w:fldChar w:fldCharType="begin"/>
        </w:r>
        <w:r w:rsidR="00C20B89">
          <w:rPr>
            <w:noProof/>
            <w:webHidden/>
          </w:rPr>
          <w:instrText xml:space="preserve"> PAGEREF _Toc382559831 \h </w:instrText>
        </w:r>
        <w:r w:rsidR="001F50D5">
          <w:rPr>
            <w:noProof/>
            <w:webHidden/>
          </w:rPr>
        </w:r>
        <w:r w:rsidR="001F50D5">
          <w:rPr>
            <w:noProof/>
            <w:webHidden/>
          </w:rPr>
          <w:fldChar w:fldCharType="separate"/>
        </w:r>
        <w:r w:rsidR="002C4D5D">
          <w:rPr>
            <w:noProof/>
            <w:webHidden/>
          </w:rPr>
          <w:t>19</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r:id="rId13" w:anchor="_Toc382559832" w:history="1">
        <w:r w:rsidR="00C20B89" w:rsidRPr="007838AB">
          <w:rPr>
            <w:rStyle w:val="Hyperlink"/>
            <w:rFonts w:ascii="Times New Roman" w:hAnsi="Times New Roman"/>
            <w:i/>
            <w:noProof/>
          </w:rPr>
          <w:t>Photo 4:  Effort de restauration de Mangroves</w:t>
        </w:r>
        <w:r w:rsidR="00C20B89">
          <w:rPr>
            <w:noProof/>
            <w:webHidden/>
          </w:rPr>
          <w:tab/>
        </w:r>
        <w:r w:rsidR="001F50D5">
          <w:rPr>
            <w:noProof/>
            <w:webHidden/>
          </w:rPr>
          <w:fldChar w:fldCharType="begin"/>
        </w:r>
        <w:r w:rsidR="00C20B89">
          <w:rPr>
            <w:noProof/>
            <w:webHidden/>
          </w:rPr>
          <w:instrText xml:space="preserve"> PAGEREF _Toc382559832 \h </w:instrText>
        </w:r>
        <w:r w:rsidR="001F50D5">
          <w:rPr>
            <w:noProof/>
            <w:webHidden/>
          </w:rPr>
        </w:r>
        <w:r w:rsidR="001F50D5">
          <w:rPr>
            <w:noProof/>
            <w:webHidden/>
          </w:rPr>
          <w:fldChar w:fldCharType="separate"/>
        </w:r>
        <w:r w:rsidR="002C4D5D">
          <w:rPr>
            <w:noProof/>
            <w:webHidden/>
          </w:rPr>
          <w:t>27</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r:id="rId14" w:anchor="_Toc382559833" w:history="1">
        <w:r w:rsidR="00C20B89" w:rsidRPr="007838AB">
          <w:rPr>
            <w:rStyle w:val="Hyperlink"/>
            <w:rFonts w:ascii="Times New Roman" w:hAnsi="Times New Roman"/>
            <w:i/>
            <w:noProof/>
          </w:rPr>
          <w:t>Photo 5:  Vue d'un cacaoyer en production dans une parcelle  à Dame Marie</w:t>
        </w:r>
        <w:r w:rsidR="00C20B89">
          <w:rPr>
            <w:noProof/>
            <w:webHidden/>
          </w:rPr>
          <w:tab/>
        </w:r>
        <w:r w:rsidR="001F50D5">
          <w:rPr>
            <w:noProof/>
            <w:webHidden/>
          </w:rPr>
          <w:fldChar w:fldCharType="begin"/>
        </w:r>
        <w:r w:rsidR="00C20B89">
          <w:rPr>
            <w:noProof/>
            <w:webHidden/>
          </w:rPr>
          <w:instrText xml:space="preserve"> PAGEREF _Toc382559833 \h </w:instrText>
        </w:r>
        <w:r w:rsidR="001F50D5">
          <w:rPr>
            <w:noProof/>
            <w:webHidden/>
          </w:rPr>
        </w:r>
        <w:r w:rsidR="001F50D5">
          <w:rPr>
            <w:noProof/>
            <w:webHidden/>
          </w:rPr>
          <w:fldChar w:fldCharType="separate"/>
        </w:r>
        <w:r w:rsidR="002C4D5D">
          <w:rPr>
            <w:noProof/>
            <w:webHidden/>
          </w:rPr>
          <w:t>36</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r:id="rId15" w:anchor="_Toc382559834" w:history="1">
        <w:r w:rsidR="00C20B89" w:rsidRPr="007838AB">
          <w:rPr>
            <w:rStyle w:val="Hyperlink"/>
            <w:rFonts w:ascii="Times New Roman" w:hAnsi="Times New Roman"/>
            <w:i/>
            <w:noProof/>
          </w:rPr>
          <w:t>Photo 6: Racines et tubercules exposées à la foire de Jérémie (Août 2013)</w:t>
        </w:r>
        <w:r w:rsidR="00C20B89">
          <w:rPr>
            <w:noProof/>
            <w:webHidden/>
          </w:rPr>
          <w:tab/>
        </w:r>
        <w:r w:rsidR="001F50D5">
          <w:rPr>
            <w:noProof/>
            <w:webHidden/>
          </w:rPr>
          <w:fldChar w:fldCharType="begin"/>
        </w:r>
        <w:r w:rsidR="00C20B89">
          <w:rPr>
            <w:noProof/>
            <w:webHidden/>
          </w:rPr>
          <w:instrText xml:space="preserve"> PAGEREF _Toc382559834 \h </w:instrText>
        </w:r>
        <w:r w:rsidR="001F50D5">
          <w:rPr>
            <w:noProof/>
            <w:webHidden/>
          </w:rPr>
        </w:r>
        <w:r w:rsidR="001F50D5">
          <w:rPr>
            <w:noProof/>
            <w:webHidden/>
          </w:rPr>
          <w:fldChar w:fldCharType="separate"/>
        </w:r>
        <w:r w:rsidR="002C4D5D">
          <w:rPr>
            <w:noProof/>
            <w:webHidden/>
          </w:rPr>
          <w:t>37</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r:id="rId16" w:anchor="_Toc382559835" w:history="1">
        <w:r w:rsidR="00C20B89" w:rsidRPr="007838AB">
          <w:rPr>
            <w:rStyle w:val="Hyperlink"/>
            <w:rFonts w:ascii="Times New Roman" w:hAnsi="Times New Roman"/>
            <w:i/>
            <w:noProof/>
          </w:rPr>
          <w:t>Photo 7: L’île Cayemittes</w:t>
        </w:r>
        <w:r w:rsidR="00C20B89">
          <w:rPr>
            <w:noProof/>
            <w:webHidden/>
          </w:rPr>
          <w:tab/>
        </w:r>
        <w:r w:rsidR="001F50D5">
          <w:rPr>
            <w:noProof/>
            <w:webHidden/>
          </w:rPr>
          <w:fldChar w:fldCharType="begin"/>
        </w:r>
        <w:r w:rsidR="00C20B89">
          <w:rPr>
            <w:noProof/>
            <w:webHidden/>
          </w:rPr>
          <w:instrText xml:space="preserve"> PAGEREF _Toc382559835 \h </w:instrText>
        </w:r>
        <w:r w:rsidR="001F50D5">
          <w:rPr>
            <w:noProof/>
            <w:webHidden/>
          </w:rPr>
        </w:r>
        <w:r w:rsidR="001F50D5">
          <w:rPr>
            <w:noProof/>
            <w:webHidden/>
          </w:rPr>
          <w:fldChar w:fldCharType="separate"/>
        </w:r>
        <w:r w:rsidR="002C4D5D">
          <w:rPr>
            <w:noProof/>
            <w:webHidden/>
          </w:rPr>
          <w:t>38</w:t>
        </w:r>
        <w:r w:rsidR="001F50D5">
          <w:rPr>
            <w:noProof/>
            <w:webHidden/>
          </w:rPr>
          <w:fldChar w:fldCharType="end"/>
        </w:r>
      </w:hyperlink>
    </w:p>
    <w:p w:rsidR="00C20B89" w:rsidRDefault="00D433A5">
      <w:pPr>
        <w:pStyle w:val="TableofFigures"/>
        <w:tabs>
          <w:tab w:val="right" w:leader="dot" w:pos="9350"/>
        </w:tabs>
        <w:rPr>
          <w:rFonts w:eastAsiaTheme="minorEastAsia" w:cstheme="minorBidi"/>
          <w:b w:val="0"/>
          <w:bCs w:val="0"/>
          <w:noProof/>
          <w:sz w:val="22"/>
          <w:szCs w:val="22"/>
          <w:lang w:val="en-US" w:eastAsia="en-US"/>
        </w:rPr>
      </w:pPr>
      <w:hyperlink r:id="rId17" w:anchor="_Toc382559836" w:history="1">
        <w:r w:rsidR="00C20B89" w:rsidRPr="007838AB">
          <w:rPr>
            <w:rStyle w:val="Hyperlink"/>
            <w:rFonts w:ascii="Times New Roman" w:hAnsi="Times New Roman"/>
            <w:i/>
            <w:noProof/>
          </w:rPr>
          <w:t>Photo 8: Le Littoral de Gommiers</w:t>
        </w:r>
        <w:r w:rsidR="00C20B89">
          <w:rPr>
            <w:noProof/>
            <w:webHidden/>
          </w:rPr>
          <w:tab/>
        </w:r>
        <w:r w:rsidR="001F50D5">
          <w:rPr>
            <w:noProof/>
            <w:webHidden/>
          </w:rPr>
          <w:fldChar w:fldCharType="begin"/>
        </w:r>
        <w:r w:rsidR="00C20B89">
          <w:rPr>
            <w:noProof/>
            <w:webHidden/>
          </w:rPr>
          <w:instrText xml:space="preserve"> PAGEREF _Toc382559836 \h </w:instrText>
        </w:r>
        <w:r w:rsidR="001F50D5">
          <w:rPr>
            <w:noProof/>
            <w:webHidden/>
          </w:rPr>
        </w:r>
        <w:r w:rsidR="001F50D5">
          <w:rPr>
            <w:noProof/>
            <w:webHidden/>
          </w:rPr>
          <w:fldChar w:fldCharType="separate"/>
        </w:r>
        <w:r w:rsidR="002C4D5D">
          <w:rPr>
            <w:noProof/>
            <w:webHidden/>
          </w:rPr>
          <w:t>39</w:t>
        </w:r>
        <w:r w:rsidR="001F50D5">
          <w:rPr>
            <w:noProof/>
            <w:webHidden/>
          </w:rPr>
          <w:fldChar w:fldCharType="end"/>
        </w:r>
      </w:hyperlink>
    </w:p>
    <w:p w:rsidR="005C316A" w:rsidRDefault="001F50D5" w:rsidP="0064457F">
      <w:r>
        <w:fldChar w:fldCharType="end"/>
      </w:r>
      <w:r w:rsidR="005C316A">
        <w:br w:type="page"/>
      </w:r>
    </w:p>
    <w:p w:rsidR="005443CE" w:rsidRPr="00077A53" w:rsidRDefault="005443CE" w:rsidP="005443CE">
      <w:pPr>
        <w:rPr>
          <w:b/>
          <w:sz w:val="16"/>
          <w:szCs w:val="16"/>
        </w:rPr>
      </w:pPr>
    </w:p>
    <w:p w:rsidR="005443CE" w:rsidRPr="00195CDD" w:rsidRDefault="005443CE" w:rsidP="005443CE">
      <w:pPr>
        <w:pStyle w:val="Heading2"/>
      </w:pPr>
      <w:bookmarkStart w:id="7" w:name="_Toc382559747"/>
      <w:r w:rsidRPr="00195CDD">
        <w:t>L</w:t>
      </w:r>
      <w:r>
        <w:t xml:space="preserve">iste des acronymes, </w:t>
      </w:r>
      <w:r w:rsidRPr="00195CDD">
        <w:t>sigles et a</w:t>
      </w:r>
      <w:r>
        <w:t>bréviations</w:t>
      </w:r>
      <w:bookmarkEnd w:id="7"/>
    </w:p>
    <w:p w:rsidR="005443CE" w:rsidRPr="00077A53" w:rsidRDefault="005443CE" w:rsidP="005443CE">
      <w:pPr>
        <w:rPr>
          <w:rFonts w:ascii="Tahoma" w:hAnsi="Tahoma"/>
          <w:b/>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38"/>
        <w:gridCol w:w="7938"/>
      </w:tblGrid>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APN</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Autorité Portuaire Nationale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ASEC</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A</w:t>
            </w:r>
            <w:r>
              <w:rPr>
                <w:rFonts w:cs="Arial"/>
                <w:color w:val="000000" w:themeColor="text1"/>
                <w:szCs w:val="21"/>
              </w:rPr>
              <w:t>ssemblée de la Section Communale</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Pr>
                <w:rFonts w:cs="Arial"/>
                <w:color w:val="000000" w:themeColor="text1"/>
                <w:szCs w:val="21"/>
              </w:rPr>
              <w:t>BME</w:t>
            </w:r>
          </w:p>
        </w:tc>
        <w:tc>
          <w:tcPr>
            <w:tcW w:w="7938" w:type="dxa"/>
          </w:tcPr>
          <w:p w:rsidR="005443CE" w:rsidRPr="009A085D" w:rsidRDefault="005443CE" w:rsidP="002C4D5D">
            <w:pPr>
              <w:spacing w:before="120" w:after="60" w:line="240" w:lineRule="auto"/>
              <w:rPr>
                <w:rFonts w:cs="Arial"/>
                <w:color w:val="000000" w:themeColor="text1"/>
                <w:szCs w:val="21"/>
              </w:rPr>
            </w:pPr>
            <w:r>
              <w:rPr>
                <w:rFonts w:cs="Arial"/>
                <w:color w:val="000000" w:themeColor="text1"/>
                <w:szCs w:val="21"/>
              </w:rPr>
              <w:t>Bureau des Mines et de l’ énergie</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CASEC</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Conseil d’Administration de la Section Communale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CMGE</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Comite multisectoriel de gestion environnementale</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CNIGS</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Centre National d’Informations Geo-Spatiales</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lang w:val="fr-CA"/>
              </w:rPr>
              <w:t>CRS</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lang w:val="fr-CA"/>
              </w:rPr>
              <w:t>Catholic Relief Service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DCP</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Dispositifs de concentration de poissons</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DDA</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Direction Départementale Agricole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DDA</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Direction Départementale Agricole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lang w:val="fr-CA"/>
              </w:rPr>
              <w:t>FLM</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lang w:val="fr-CA"/>
              </w:rPr>
              <w:t>Fondation Luthérienne Mondiale</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GA</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Grand’Anse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lang w:val="fr-CA"/>
              </w:rPr>
            </w:pPr>
            <w:r w:rsidRPr="00505FB7">
              <w:rPr>
                <w:rFonts w:cs="Arial"/>
                <w:color w:val="000000" w:themeColor="text1"/>
                <w:szCs w:val="21"/>
              </w:rPr>
              <w:t>GA</w:t>
            </w:r>
          </w:p>
        </w:tc>
        <w:tc>
          <w:tcPr>
            <w:tcW w:w="7938" w:type="dxa"/>
          </w:tcPr>
          <w:p w:rsidR="005443CE" w:rsidRPr="00505FB7" w:rsidRDefault="005443CE" w:rsidP="002C4D5D">
            <w:pPr>
              <w:spacing w:before="120" w:after="60" w:line="240" w:lineRule="auto"/>
              <w:rPr>
                <w:rFonts w:cs="Arial"/>
                <w:color w:val="000000" w:themeColor="text1"/>
                <w:szCs w:val="21"/>
                <w:lang w:val="fr-CA"/>
              </w:rPr>
            </w:pPr>
            <w:r w:rsidRPr="00505FB7">
              <w:rPr>
                <w:rFonts w:cs="Arial"/>
                <w:color w:val="000000" w:themeColor="text1"/>
                <w:szCs w:val="21"/>
              </w:rPr>
              <w:t>Grand’Anse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lang w:val="fr-CA"/>
              </w:rPr>
            </w:pPr>
            <w:r w:rsidRPr="00505FB7">
              <w:rPr>
                <w:rFonts w:cs="Arial"/>
                <w:color w:val="000000" w:themeColor="text1"/>
                <w:szCs w:val="21"/>
                <w:lang w:val="fr-CA"/>
              </w:rPr>
              <w:t>GEF</w:t>
            </w:r>
          </w:p>
        </w:tc>
        <w:tc>
          <w:tcPr>
            <w:tcW w:w="7938" w:type="dxa"/>
          </w:tcPr>
          <w:p w:rsidR="005443CE" w:rsidRPr="00505FB7" w:rsidRDefault="005443CE" w:rsidP="002C4D5D">
            <w:pPr>
              <w:spacing w:before="120" w:after="60" w:line="240" w:lineRule="auto"/>
              <w:rPr>
                <w:rFonts w:cs="Arial"/>
                <w:color w:val="000000" w:themeColor="text1"/>
                <w:szCs w:val="21"/>
                <w:lang w:val="fr-CA"/>
              </w:rPr>
            </w:pPr>
            <w:r w:rsidRPr="00505FB7">
              <w:rPr>
                <w:rFonts w:cs="Arial"/>
                <w:color w:val="000000" w:themeColor="text1"/>
                <w:szCs w:val="21"/>
                <w:lang w:val="fr-CA"/>
              </w:rPr>
              <w:t>Global Environment Facility</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HIMO</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 xml:space="preserve"> Haute Intensité de Main d’œuvre</w:t>
            </w:r>
          </w:p>
        </w:tc>
      </w:tr>
      <w:tr w:rsidR="005443CE" w:rsidRPr="00505FB7" w:rsidTr="002C4D5D">
        <w:tc>
          <w:tcPr>
            <w:tcW w:w="16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MARNDR</w:t>
            </w:r>
          </w:p>
        </w:tc>
        <w:tc>
          <w:tcPr>
            <w:tcW w:w="7938" w:type="dxa"/>
          </w:tcPr>
          <w:p w:rsidR="005443CE" w:rsidRPr="00505FB7" w:rsidRDefault="005443CE" w:rsidP="002C4D5D">
            <w:pPr>
              <w:spacing w:before="120" w:after="60" w:line="240" w:lineRule="auto"/>
              <w:rPr>
                <w:rFonts w:cs="Arial"/>
                <w:b/>
                <w:color w:val="000000" w:themeColor="text1"/>
                <w:szCs w:val="21"/>
              </w:rPr>
            </w:pPr>
            <w:r w:rsidRPr="00505FB7">
              <w:rPr>
                <w:rFonts w:cs="Arial"/>
                <w:color w:val="000000" w:themeColor="text1"/>
                <w:szCs w:val="21"/>
              </w:rPr>
              <w:t>Ministère de l’Agriculture, des Ressources Naturelles et du Développement Rural</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MCI</w:t>
            </w:r>
          </w:p>
        </w:tc>
        <w:tc>
          <w:tcPr>
            <w:tcW w:w="79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Ministère de Commerce et de l’ Industrie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MDE</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Ministère de l’Environnement</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MICT</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Ministère de l’Intérieur et des Collectivités Territoriales</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MJSP</w:t>
            </w:r>
          </w:p>
        </w:tc>
        <w:tc>
          <w:tcPr>
            <w:tcW w:w="79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Ministère de la Justice et de la Sécurité Publique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MT</w:t>
            </w:r>
          </w:p>
        </w:tc>
        <w:tc>
          <w:tcPr>
            <w:tcW w:w="79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Ministère du Tourisme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OCB</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Organisations Communautaires de Base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ONEV</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Observatoire National de l’Environnement et de la Vulnérabilité</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lastRenderedPageBreak/>
              <w:t>PANA</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Programme d’‘Action Nationale d’Adaptation aux Changements Climatiques</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PDR</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Projet de Développement Rural</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PIB</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Produit Intérieur Brut</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PNH</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Police Nationale d’Haïti</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SEMANAH</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Service Maritime de Navigation Haïtienne</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SP</w:t>
            </w:r>
          </w:p>
        </w:tc>
        <w:tc>
          <w:tcPr>
            <w:tcW w:w="7938" w:type="dxa"/>
          </w:tcPr>
          <w:p w:rsidR="005443CE" w:rsidRPr="00505FB7" w:rsidRDefault="005443CE" w:rsidP="002C4D5D">
            <w:pPr>
              <w:spacing w:before="120" w:after="60" w:line="240" w:lineRule="auto"/>
              <w:rPr>
                <w:rFonts w:cs="Arial"/>
                <w:color w:val="000000" w:themeColor="text1"/>
                <w:szCs w:val="21"/>
              </w:rPr>
            </w:pPr>
            <w:r>
              <w:rPr>
                <w:rFonts w:cs="Arial"/>
                <w:color w:val="000000" w:themeColor="text1"/>
                <w:szCs w:val="21"/>
              </w:rPr>
              <w:t xml:space="preserve">Secteur Privé </w:t>
            </w:r>
          </w:p>
        </w:tc>
      </w:tr>
      <w:tr w:rsidR="005443CE" w:rsidRPr="00505FB7" w:rsidTr="002C4D5D">
        <w:tc>
          <w:tcPr>
            <w:tcW w:w="16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URL</w:t>
            </w:r>
          </w:p>
        </w:tc>
        <w:tc>
          <w:tcPr>
            <w:tcW w:w="7938" w:type="dxa"/>
          </w:tcPr>
          <w:p w:rsidR="005443CE" w:rsidRPr="00505FB7" w:rsidRDefault="005443CE" w:rsidP="002C4D5D">
            <w:pPr>
              <w:spacing w:before="120" w:after="60" w:line="240" w:lineRule="auto"/>
              <w:rPr>
                <w:rFonts w:cs="Arial"/>
                <w:color w:val="000000" w:themeColor="text1"/>
                <w:szCs w:val="21"/>
              </w:rPr>
            </w:pPr>
            <w:r w:rsidRPr="00505FB7">
              <w:rPr>
                <w:rFonts w:cs="Arial"/>
                <w:color w:val="000000" w:themeColor="text1"/>
                <w:szCs w:val="21"/>
              </w:rPr>
              <w:t>Utilisateurs de  Ressources Locales</w:t>
            </w:r>
          </w:p>
        </w:tc>
      </w:tr>
    </w:tbl>
    <w:p w:rsidR="005443CE" w:rsidRDefault="005443CE" w:rsidP="00941D6F">
      <w:pPr>
        <w:rPr>
          <w:rFonts w:asciiTheme="minorHAnsi" w:hAnsiTheme="minorHAnsi" w:cstheme="minorHAnsi"/>
          <w:smallCaps/>
          <w:sz w:val="20"/>
          <w:szCs w:val="20"/>
        </w:rPr>
      </w:pPr>
    </w:p>
    <w:p w:rsidR="004B4FBC" w:rsidRDefault="004B4FBC">
      <w:pPr>
        <w:rPr>
          <w:b/>
          <w:sz w:val="28"/>
          <w:szCs w:val="28"/>
        </w:rPr>
      </w:pPr>
      <w:r>
        <w:rPr>
          <w:b/>
          <w:sz w:val="28"/>
          <w:szCs w:val="28"/>
        </w:rPr>
        <w:br w:type="page"/>
      </w:r>
    </w:p>
    <w:p w:rsidR="00A4391E" w:rsidRDefault="00A4391E" w:rsidP="00691BED">
      <w:pPr>
        <w:rPr>
          <w:b/>
          <w:sz w:val="28"/>
          <w:szCs w:val="28"/>
        </w:rPr>
      </w:pPr>
    </w:p>
    <w:p w:rsidR="00691BED" w:rsidRPr="00195CDD" w:rsidRDefault="00691BED" w:rsidP="005504B2">
      <w:pPr>
        <w:pStyle w:val="Heading1"/>
      </w:pPr>
      <w:bookmarkStart w:id="8" w:name="_Toc382559748"/>
      <w:r w:rsidRPr="00195CDD">
        <w:t>RESUME EXECUTIF</w:t>
      </w:r>
      <w:bookmarkEnd w:id="8"/>
    </w:p>
    <w:p w:rsidR="003D04E2" w:rsidRPr="003D04E2" w:rsidRDefault="003D04E2" w:rsidP="003D04E2">
      <w:r w:rsidRPr="003D04E2">
        <w:t>Le département de la Grand’Anse, partie nord de la presqu’ile du Sud d’Haïti, s’étend sur une superficie de 1.871 km</w:t>
      </w:r>
      <w:r w:rsidRPr="003D04E2">
        <w:rPr>
          <w:vertAlign w:val="superscript"/>
        </w:rPr>
        <w:t>2</w:t>
      </w:r>
      <w:r w:rsidRPr="003D04E2">
        <w:t xml:space="preserve">. Administrativement, il est subdivisé en trois (3) arrondissements, douze (12) communes dont 9 sont baignées par la mer. La population du département est estimée à 425,878 habitants.  </w:t>
      </w:r>
    </w:p>
    <w:p w:rsidR="003D04E2" w:rsidRPr="003D04E2" w:rsidRDefault="003D04E2" w:rsidP="003D04E2">
      <w:r w:rsidRPr="003D04E2">
        <w:t xml:space="preserve">Si les bassins versants des autres départements du pays sont caractérisés par une dégradation accrue, ceux de la Grande Anse, de par la  couverture végétale dense dont ils sont revêtus, apparaissent comme un oasis. Toutes les estimations laissent croire que cette couverture végétale dépasse la moyenne nationale. </w:t>
      </w:r>
    </w:p>
    <w:p w:rsidR="003D04E2" w:rsidRPr="003D04E2" w:rsidRDefault="003D04E2" w:rsidP="003D04E2">
      <w:r w:rsidRPr="003D04E2">
        <w:t>Près de la moitié du territoire de la Grand’Anse est occupée par des systèmes agroforestiers denses dominés par les caféiers, les cacaoyers, les ignames sous tuteurs, les bananiers. Les cultures saisonnières couvrent environ 20%, contre a peu près 2% de forêts.</w:t>
      </w:r>
    </w:p>
    <w:p w:rsidR="003D04E2" w:rsidRPr="003D04E2" w:rsidRDefault="003D04E2" w:rsidP="003D04E2">
      <w:pPr>
        <w:rPr>
          <w:lang w:val="fr-CA"/>
        </w:rPr>
      </w:pPr>
      <w:r w:rsidRPr="003D04E2">
        <w:rPr>
          <w:lang w:val="fr-CA"/>
        </w:rPr>
        <w:t>Le Département de la Grand’Anse héberge une dizaine d’institutions publiques, parapubliques et non gouvernementales. La majorité d’entre elles sont des représentations de sièges établis à  Port-au-Prince.</w:t>
      </w:r>
    </w:p>
    <w:p w:rsidR="003D04E2" w:rsidRPr="003D04E2" w:rsidRDefault="003D04E2" w:rsidP="003D04E2">
      <w:r w:rsidRPr="003D04E2">
        <w:t>Dans la Grand’Anse, le déboisement s’effectue  dans une logique d’exploitation à court terme des ressources ligneuses pour répondre aux besoins les plus urgents de la plupart des familles.   Il n’existe alors aucun souci de pérennisation des  ressources, voire de planification de leur remplacement sur le long terme.  L’abattage des arbres et des arbustes, qui se produit au niveau de tous les étages agro-écologiques, représente une source importante de revenus pour les acteurs impliqués.</w:t>
      </w:r>
    </w:p>
    <w:p w:rsidR="003D04E2" w:rsidRPr="003D04E2" w:rsidRDefault="003D04E2" w:rsidP="003D04E2">
      <w:r w:rsidRPr="003D04E2">
        <w:t xml:space="preserve">La problématique de la dégradation des ressources naturelles au niveau du Département de la Grand’Anse reste au cœur des préoccupations  des autorités et responsables locaux, et des Grand’Anselais d’une manière générale. Ils se sentent aujourd’hui menacés dans ce qui a toujours fait l’objet de leur fierté : leur environnement de loin moins dégradé par rapport aux autres départements du pays.  Conscients de la vulnérabilité aux changements climatiques de leur département qui, à plusieurs reprises, a été la proie de grandes dépressions tropicales, ils avaient, dans le cadre du Plan d’Action National pour l’Adaptation aux Changements Climatiques (PANA) en 2007, créé un comité départemental de gestion des risques. Ce comité avait produit des réflexions sur des mesures à adopter en vue d’une éventuelle réduction de l’impact des désastres. Aujourd’hui, face au processus de déboisement accéléré des bassins versants, auquel s’ajoutent les problèmes </w:t>
      </w:r>
      <w:r w:rsidRPr="003D04E2">
        <w:lastRenderedPageBreak/>
        <w:t xml:space="preserve">de changements climatiques, ils remettent en exergue la nécessité de la préservation des ressources naturelles du département. </w:t>
      </w:r>
    </w:p>
    <w:p w:rsidR="003D04E2" w:rsidRPr="003D04E2" w:rsidRDefault="003D04E2" w:rsidP="003D04E2">
      <w:r w:rsidRPr="003D04E2">
        <w:t xml:space="preserve">Pour progresser dans leur recherche de solution, des Grand’Anselais regroupés au sein de la Chambre de Commerce ont abordé des responsables du Ministère de l’Agriculture, des Ressources Naturelles et du Développement Rural afin de débattre de la question et d’identifier les pistes de solutions. Aussi, ces derniers ont-ils pris l’initiative de provoquer un dialogue entre les divers acteurs de cette communauté. </w:t>
      </w:r>
    </w:p>
    <w:p w:rsidR="003D04E2" w:rsidRPr="003D04E2" w:rsidRDefault="003D04E2" w:rsidP="003D04E2">
      <w:r w:rsidRPr="003D04E2">
        <w:t>Au cours d’une série de trois ateliers réalisés à Beaumont, Bonbon et Dame-Marie du 14 au 16 novembre 2013, des membres de la société venant de toutes les sections communales, se sont penchés sur le problème de la dégradation accélérée de l’environnement et sur les solutions envisageables. Cette série s’est clôturée par un forum départemental le 22 novembre, où des représentants des différents ateliers et autres membres de la société ont eu l’opportunité de mettre en commun leur réflexion, d’adopter certaines décisions et de formuler une déclaration commune dite “Déclaration de Jérémie”.</w:t>
      </w:r>
    </w:p>
    <w:p w:rsidR="003D04E2" w:rsidRPr="003D04E2" w:rsidRDefault="003D04E2" w:rsidP="003D04E2">
      <w:r w:rsidRPr="003D04E2">
        <w:t xml:space="preserve">Cette série de consultations visait à: </w:t>
      </w:r>
    </w:p>
    <w:p w:rsidR="003D04E2" w:rsidRPr="003D04E2" w:rsidRDefault="003D04E2" w:rsidP="000959D0">
      <w:pPr>
        <w:numPr>
          <w:ilvl w:val="0"/>
          <w:numId w:val="10"/>
        </w:numPr>
      </w:pPr>
      <w:r w:rsidRPr="003D04E2">
        <w:t xml:space="preserve">sensibiliser et mobiliser </w:t>
      </w:r>
      <w:r w:rsidRPr="003D04E2">
        <w:rPr>
          <w:lang w:val="fr-HT"/>
        </w:rPr>
        <w:t>la population des douze communes du département sur la nécessité de protéger les ressources naturelles de manière à préserver le capital productif des terres ;</w:t>
      </w:r>
    </w:p>
    <w:p w:rsidR="003D04E2" w:rsidRPr="003D04E2" w:rsidRDefault="003D04E2" w:rsidP="000959D0">
      <w:pPr>
        <w:numPr>
          <w:ilvl w:val="0"/>
          <w:numId w:val="10"/>
        </w:numPr>
      </w:pPr>
      <w:r w:rsidRPr="003D04E2">
        <w:t>réfléchir sur un plan d’action et de gestion concerté des ressources naturelles ;</w:t>
      </w:r>
    </w:p>
    <w:p w:rsidR="003D04E2" w:rsidRPr="003D04E2" w:rsidRDefault="003D04E2" w:rsidP="000959D0">
      <w:pPr>
        <w:numPr>
          <w:ilvl w:val="0"/>
          <w:numId w:val="10"/>
        </w:numPr>
      </w:pPr>
      <w:r w:rsidRPr="003D04E2">
        <w:t>porter la population à s’engager pour la préservation des écosystèmes du département.</w:t>
      </w:r>
    </w:p>
    <w:p w:rsidR="003D04E2" w:rsidRPr="003D04E2" w:rsidRDefault="003D04E2" w:rsidP="003D04E2">
      <w:r w:rsidRPr="003D04E2">
        <w:t>Les participants ont été amenés à produire des réflexions sur la question de la gestion des ressources naturelles. Trois thèmes ont été soumis à leur attention. Ils étaient invités à donner leur point de vue sur :</w:t>
      </w:r>
    </w:p>
    <w:p w:rsidR="003D04E2" w:rsidRPr="003D04E2" w:rsidRDefault="003D04E2" w:rsidP="000959D0">
      <w:pPr>
        <w:numPr>
          <w:ilvl w:val="0"/>
          <w:numId w:val="11"/>
        </w:numPr>
      </w:pPr>
      <w:r w:rsidRPr="003D04E2">
        <w:t xml:space="preserve">l’évolution de l’environnement rural et urbain ; </w:t>
      </w:r>
    </w:p>
    <w:p w:rsidR="003D04E2" w:rsidRPr="003D04E2" w:rsidRDefault="003D04E2" w:rsidP="000959D0">
      <w:pPr>
        <w:numPr>
          <w:ilvl w:val="0"/>
          <w:numId w:val="11"/>
        </w:numPr>
      </w:pPr>
      <w:r w:rsidRPr="003D04E2">
        <w:t>l’évolution de l’environnement marin ;</w:t>
      </w:r>
    </w:p>
    <w:p w:rsidR="003D04E2" w:rsidRPr="003D04E2" w:rsidRDefault="003D04E2" w:rsidP="000959D0">
      <w:pPr>
        <w:numPr>
          <w:ilvl w:val="0"/>
          <w:numId w:val="11"/>
        </w:numPr>
      </w:pPr>
      <w:r w:rsidRPr="003D04E2">
        <w:t xml:space="preserve">les influences de l’augmentation des flux de produits ligneux via la départementale (Cayes-Jérémie). </w:t>
      </w:r>
    </w:p>
    <w:p w:rsidR="003D04E2" w:rsidRPr="003D04E2" w:rsidRDefault="003D04E2" w:rsidP="003D04E2">
      <w:pPr>
        <w:rPr>
          <w:lang w:val="fr-CA"/>
        </w:rPr>
      </w:pPr>
      <w:r w:rsidRPr="003D04E2">
        <w:t xml:space="preserve">Ces ateliers ont été l’occasion pour les Grand’Anselais de formaliser ce qui fait l’objet de leurs préoccupations. Ils ont passé en revue les signes de dégradation de l’environnement tant rural ou urbain que marin. </w:t>
      </w:r>
      <w:r w:rsidRPr="003D04E2">
        <w:rPr>
          <w:lang w:val="fr-CA"/>
        </w:rPr>
        <w:t>Depuis quelques années, les Grand’Anselais ont observé :</w:t>
      </w:r>
    </w:p>
    <w:p w:rsidR="003D04E2" w:rsidRPr="003D04E2" w:rsidRDefault="003D04E2" w:rsidP="000959D0">
      <w:pPr>
        <w:numPr>
          <w:ilvl w:val="0"/>
          <w:numId w:val="12"/>
        </w:numPr>
        <w:rPr>
          <w:i/>
        </w:rPr>
      </w:pPr>
      <w:r w:rsidRPr="003D04E2">
        <w:rPr>
          <w:i/>
          <w:lang w:val="fr-CA"/>
        </w:rPr>
        <w:lastRenderedPageBreak/>
        <w:t>des changements significatifs en ce qui a trait au climat;</w:t>
      </w:r>
    </w:p>
    <w:p w:rsidR="003D04E2" w:rsidRPr="003D04E2" w:rsidRDefault="003D04E2" w:rsidP="000959D0">
      <w:pPr>
        <w:numPr>
          <w:ilvl w:val="0"/>
          <w:numId w:val="12"/>
        </w:numPr>
        <w:rPr>
          <w:i/>
        </w:rPr>
      </w:pPr>
      <w:r w:rsidRPr="003D04E2">
        <w:rPr>
          <w:i/>
          <w:lang w:val="fr-CA"/>
        </w:rPr>
        <w:t>une menace sur la végétation de la région causée par l’abattage systématique des arbres en vue de la fabrication de charbon de bois, de la production de planches, de bois de chauffe et de construction;</w:t>
      </w:r>
    </w:p>
    <w:p w:rsidR="003D04E2" w:rsidRPr="003D04E2" w:rsidRDefault="003D04E2" w:rsidP="000959D0">
      <w:pPr>
        <w:numPr>
          <w:ilvl w:val="0"/>
          <w:numId w:val="12"/>
        </w:numPr>
        <w:rPr>
          <w:i/>
        </w:rPr>
      </w:pPr>
      <w:r w:rsidRPr="003D04E2">
        <w:rPr>
          <w:i/>
        </w:rPr>
        <w:t xml:space="preserve">la disparition ou la </w:t>
      </w:r>
      <w:r w:rsidRPr="003D04E2">
        <w:rPr>
          <w:i/>
          <w:lang w:val="fr-CA"/>
        </w:rPr>
        <w:t>rareté de certaines espèces d’oiseaux et de papillons;</w:t>
      </w:r>
    </w:p>
    <w:p w:rsidR="003D04E2" w:rsidRPr="003D04E2" w:rsidRDefault="003D04E2" w:rsidP="000959D0">
      <w:pPr>
        <w:numPr>
          <w:ilvl w:val="0"/>
          <w:numId w:val="12"/>
        </w:numPr>
        <w:rPr>
          <w:i/>
        </w:rPr>
      </w:pPr>
      <w:r w:rsidRPr="003D04E2">
        <w:rPr>
          <w:i/>
          <w:lang w:val="fr-CA"/>
        </w:rPr>
        <w:t>une fragilisation des sols due à l’exploitation anarchique de carrières et à l’adoption de certaines pratiques culturales;</w:t>
      </w:r>
    </w:p>
    <w:p w:rsidR="003D04E2" w:rsidRPr="003D04E2" w:rsidRDefault="003D04E2" w:rsidP="000959D0">
      <w:pPr>
        <w:numPr>
          <w:ilvl w:val="0"/>
          <w:numId w:val="12"/>
        </w:numPr>
        <w:rPr>
          <w:i/>
        </w:rPr>
      </w:pPr>
      <w:r w:rsidRPr="003D04E2">
        <w:rPr>
          <w:i/>
          <w:lang w:val="fr-CA"/>
        </w:rPr>
        <w:t xml:space="preserve"> un assèchement de certaines sources d’eau et rivières à des moments déterminés de l’année;</w:t>
      </w:r>
    </w:p>
    <w:p w:rsidR="003D04E2" w:rsidRPr="003D04E2" w:rsidRDefault="003D04E2" w:rsidP="000959D0">
      <w:pPr>
        <w:numPr>
          <w:ilvl w:val="0"/>
          <w:numId w:val="12"/>
        </w:numPr>
        <w:rPr>
          <w:i/>
        </w:rPr>
      </w:pPr>
      <w:r w:rsidRPr="003D04E2">
        <w:rPr>
          <w:i/>
          <w:lang w:val="fr-CA"/>
        </w:rPr>
        <w:t>un ensablement de certaines rivières (Voldrogue, Guinaudée…);</w:t>
      </w:r>
    </w:p>
    <w:p w:rsidR="003D04E2" w:rsidRPr="003D04E2" w:rsidRDefault="003D04E2" w:rsidP="000959D0">
      <w:pPr>
        <w:numPr>
          <w:ilvl w:val="0"/>
          <w:numId w:val="12"/>
        </w:numPr>
        <w:rPr>
          <w:i/>
        </w:rPr>
      </w:pPr>
      <w:r w:rsidRPr="003D04E2">
        <w:rPr>
          <w:i/>
          <w:lang w:val="fr-CA"/>
        </w:rPr>
        <w:t xml:space="preserve">une accumulation de déchets solides dans la région. </w:t>
      </w:r>
    </w:p>
    <w:p w:rsidR="003D04E2" w:rsidRDefault="003D04E2" w:rsidP="003D04E2"/>
    <w:p w:rsidR="003D04E2" w:rsidRPr="003D04E2" w:rsidRDefault="003D04E2" w:rsidP="003D04E2">
      <w:r w:rsidRPr="003D04E2">
        <w:t>La pression exercée sur les ressources naturelles de la Grande Anse est, de l’avis de certains intervenants, due au fait que la production agricole de cette région, considérée pendant longtemps comme l’un des greniers du pays, connait des difficultés considérables. Le manque d’infrastructures, les conditions précaires de travail, l’outillage inadéquat, l’absence de crédits agricoles adaptés, les montants insuffisants alloués aux aides à l’agriculture sont autant de causes qui affectent le secteur agricole.</w:t>
      </w:r>
    </w:p>
    <w:p w:rsidR="003D04E2" w:rsidRPr="003D04E2" w:rsidRDefault="003D04E2" w:rsidP="003D04E2">
      <w:r w:rsidRPr="003D04E2">
        <w:t>Cette série de consultations a été l’occasion de dresser une liste d’actions stratégiques à entreprendre pour préserver les ressources naturelles de la Grande Anse. Ainsi, les recommandations à retenir vont dans le sens de :</w:t>
      </w:r>
    </w:p>
    <w:p w:rsidR="003D04E2" w:rsidRPr="003D04E2" w:rsidRDefault="003D04E2" w:rsidP="000959D0">
      <w:pPr>
        <w:numPr>
          <w:ilvl w:val="0"/>
          <w:numId w:val="14"/>
        </w:numPr>
        <w:rPr>
          <w:i/>
        </w:rPr>
      </w:pPr>
      <w:r w:rsidRPr="003D04E2">
        <w:rPr>
          <w:i/>
        </w:rPr>
        <w:t>mettre en place une structure de surveillance environnementale ;</w:t>
      </w:r>
    </w:p>
    <w:p w:rsidR="003D04E2" w:rsidRPr="003D04E2" w:rsidRDefault="003D04E2" w:rsidP="000959D0">
      <w:pPr>
        <w:numPr>
          <w:ilvl w:val="0"/>
          <w:numId w:val="14"/>
        </w:numPr>
        <w:rPr>
          <w:i/>
        </w:rPr>
      </w:pPr>
      <w:r w:rsidRPr="003D04E2">
        <w:rPr>
          <w:i/>
        </w:rPr>
        <w:t>faire la promotion de sources d’énergie alternative au bois dans les villes ;</w:t>
      </w:r>
    </w:p>
    <w:p w:rsidR="003D04E2" w:rsidRPr="003D04E2" w:rsidRDefault="003D04E2" w:rsidP="000959D0">
      <w:pPr>
        <w:numPr>
          <w:ilvl w:val="0"/>
          <w:numId w:val="14"/>
        </w:numPr>
        <w:rPr>
          <w:i/>
        </w:rPr>
      </w:pPr>
      <w:r w:rsidRPr="003D04E2">
        <w:rPr>
          <w:i/>
        </w:rPr>
        <w:t>procéder à la restauration et au reboisement des bassins versants ;</w:t>
      </w:r>
    </w:p>
    <w:p w:rsidR="003D04E2" w:rsidRPr="003D04E2" w:rsidRDefault="003D04E2" w:rsidP="000959D0">
      <w:pPr>
        <w:numPr>
          <w:ilvl w:val="0"/>
          <w:numId w:val="14"/>
        </w:numPr>
        <w:rPr>
          <w:i/>
        </w:rPr>
      </w:pPr>
      <w:r w:rsidRPr="003D04E2">
        <w:rPr>
          <w:i/>
        </w:rPr>
        <w:t>travailler au renforcement des filières du café, du cacao et de l’igname ;</w:t>
      </w:r>
    </w:p>
    <w:p w:rsidR="003D04E2" w:rsidRPr="003D04E2" w:rsidRDefault="003D04E2" w:rsidP="000959D0">
      <w:pPr>
        <w:numPr>
          <w:ilvl w:val="0"/>
          <w:numId w:val="14"/>
        </w:numPr>
        <w:rPr>
          <w:i/>
        </w:rPr>
      </w:pPr>
      <w:r w:rsidRPr="003D04E2">
        <w:rPr>
          <w:i/>
        </w:rPr>
        <w:t>mettre en place des initiatives créatrices d’emplois ;</w:t>
      </w:r>
    </w:p>
    <w:p w:rsidR="003D04E2" w:rsidRPr="003D04E2" w:rsidRDefault="003D04E2" w:rsidP="000959D0">
      <w:pPr>
        <w:numPr>
          <w:ilvl w:val="0"/>
          <w:numId w:val="14"/>
        </w:numPr>
        <w:rPr>
          <w:i/>
        </w:rPr>
      </w:pPr>
      <w:r w:rsidRPr="003D04E2">
        <w:rPr>
          <w:i/>
        </w:rPr>
        <w:t>promouvoir l’éducation civique et environnementale.</w:t>
      </w:r>
    </w:p>
    <w:p w:rsidR="003D04E2" w:rsidRDefault="003D04E2" w:rsidP="003D04E2"/>
    <w:p w:rsidR="003D04E2" w:rsidRPr="003D04E2" w:rsidRDefault="003D04E2" w:rsidP="003D04E2">
      <w:r w:rsidRPr="003D04E2">
        <w:t xml:space="preserve">Sur la base des priorités établies par les autorités et responsables locaux et en tenant compte des résultats des consultations tenues au niveau du département à la fin de l’année 2013, il devient possible  de bien cadrer l’action à entreprendre en termes de meilleure gestion des ressources naturelles dans la Grand’Anse et de préciser les principaux axes d’intervention retenus. </w:t>
      </w:r>
    </w:p>
    <w:p w:rsidR="003D04E2" w:rsidRPr="003D04E2" w:rsidRDefault="003D04E2" w:rsidP="003D04E2">
      <w:r w:rsidRPr="003D04E2">
        <w:t>La vision agro-environnementale s’articule autour  d’efforts  visant à améliorer la Gouvernance Environnementale, à  assurer l’Education Environnementale et à  appuyer la Restauration environnementale, la Sécurité alimentaire et les  initiatives productives.</w:t>
      </w:r>
    </w:p>
    <w:p w:rsidR="003D04E2" w:rsidRPr="003D04E2" w:rsidRDefault="003D04E2" w:rsidP="003D04E2">
      <w:r w:rsidRPr="003D04E2">
        <w:t>Les axes retenus  pour l’élaboration du plan ont  été les suivants :</w:t>
      </w:r>
    </w:p>
    <w:p w:rsidR="003D04E2" w:rsidRPr="003D04E2" w:rsidRDefault="003D04E2" w:rsidP="003D04E2"/>
    <w:p w:rsidR="003D04E2" w:rsidRPr="003D04E2" w:rsidRDefault="003D04E2" w:rsidP="003D04E2">
      <w:pPr>
        <w:rPr>
          <w:i/>
        </w:rPr>
      </w:pPr>
      <w:r w:rsidRPr="003D04E2">
        <w:rPr>
          <w:i/>
        </w:rPr>
        <w:t>Axe 1 :  Restauration environnementale</w:t>
      </w:r>
    </w:p>
    <w:p w:rsidR="003D04E2" w:rsidRPr="003D04E2" w:rsidRDefault="003D04E2" w:rsidP="003D04E2">
      <w:pPr>
        <w:rPr>
          <w:i/>
        </w:rPr>
      </w:pPr>
      <w:r w:rsidRPr="003D04E2">
        <w:rPr>
          <w:i/>
        </w:rPr>
        <w:t>Axe 2 :  Education environnementale</w:t>
      </w:r>
    </w:p>
    <w:p w:rsidR="003D04E2" w:rsidRPr="003D04E2" w:rsidRDefault="003D04E2" w:rsidP="003D04E2">
      <w:pPr>
        <w:rPr>
          <w:i/>
        </w:rPr>
      </w:pPr>
      <w:r w:rsidRPr="003D04E2">
        <w:rPr>
          <w:i/>
        </w:rPr>
        <w:t>Axe 3 :  Gouvernance environnementale</w:t>
      </w:r>
    </w:p>
    <w:p w:rsidR="003D04E2" w:rsidRPr="003D04E2" w:rsidRDefault="003D04E2" w:rsidP="003D04E2">
      <w:pPr>
        <w:rPr>
          <w:i/>
        </w:rPr>
      </w:pPr>
      <w:r w:rsidRPr="003D04E2">
        <w:rPr>
          <w:i/>
        </w:rPr>
        <w:t>Axe 4 :  Sécurité alimentaire</w:t>
      </w:r>
    </w:p>
    <w:p w:rsidR="003D04E2" w:rsidRPr="003D04E2" w:rsidRDefault="003D04E2" w:rsidP="003D04E2">
      <w:pPr>
        <w:rPr>
          <w:i/>
        </w:rPr>
      </w:pPr>
      <w:r w:rsidRPr="003D04E2">
        <w:rPr>
          <w:i/>
        </w:rPr>
        <w:t>Axe 5 :  Appui aux initiatives productives.</w:t>
      </w:r>
    </w:p>
    <w:p w:rsidR="003D04E2" w:rsidRPr="003D04E2" w:rsidRDefault="003D04E2" w:rsidP="003D04E2"/>
    <w:p w:rsidR="003D04E2" w:rsidRPr="003D04E2" w:rsidRDefault="003D04E2" w:rsidP="003D04E2">
      <w:r w:rsidRPr="003D04E2">
        <w:t xml:space="preserve">La </w:t>
      </w:r>
      <w:r w:rsidRPr="00573A12">
        <w:rPr>
          <w:u w:val="single"/>
        </w:rPr>
        <w:t xml:space="preserve">mise en œuvre du Plan </w:t>
      </w:r>
      <w:r w:rsidR="000A383F">
        <w:rPr>
          <w:u w:val="single"/>
        </w:rPr>
        <w:t>n</w:t>
      </w:r>
      <w:r w:rsidRPr="00573A12">
        <w:rPr>
          <w:u w:val="single"/>
        </w:rPr>
        <w:t>ormalement s’étendr</w:t>
      </w:r>
      <w:r w:rsidR="000A383F">
        <w:rPr>
          <w:u w:val="single"/>
        </w:rPr>
        <w:t>a</w:t>
      </w:r>
      <w:r w:rsidRPr="00573A12">
        <w:rPr>
          <w:u w:val="single"/>
        </w:rPr>
        <w:t xml:space="preserve"> sur une période de 3 ans</w:t>
      </w:r>
      <w:r w:rsidRPr="003D04E2">
        <w:t>.</w:t>
      </w:r>
    </w:p>
    <w:p w:rsidR="00241673" w:rsidRDefault="003D04E2" w:rsidP="00241673">
      <w:r w:rsidRPr="001C112F">
        <w:t>Les axes d’intervention se</w:t>
      </w:r>
      <w:r w:rsidR="00E37DD9">
        <w:t xml:space="preserve">ront </w:t>
      </w:r>
      <w:r w:rsidRPr="001C112F">
        <w:t xml:space="preserve"> tradui</w:t>
      </w:r>
      <w:r w:rsidR="00E37DD9">
        <w:t>ts</w:t>
      </w:r>
      <w:r w:rsidRPr="001C112F">
        <w:t xml:space="preserve"> en projets spécifiques dont la somme des coûts se chiffre</w:t>
      </w:r>
      <w:r w:rsidR="00241673">
        <w:t xml:space="preserve"> à (</w:t>
      </w:r>
      <w:r w:rsidR="00241673" w:rsidRPr="00056B80">
        <w:rPr>
          <w:b/>
        </w:rPr>
        <w:t xml:space="preserve">Gdes </w:t>
      </w:r>
      <w:r w:rsidR="00241673">
        <w:rPr>
          <w:b/>
        </w:rPr>
        <w:t>310,</w:t>
      </w:r>
      <w:r w:rsidR="00241673" w:rsidRPr="00056B80">
        <w:rPr>
          <w:b/>
        </w:rPr>
        <w:t xml:space="preserve"> 700  000.00</w:t>
      </w:r>
      <w:r w:rsidR="00241673" w:rsidRPr="001C112F">
        <w:t>)</w:t>
      </w:r>
      <w:r w:rsidR="00241673">
        <w:t xml:space="preserve"> Trois Cent Dix Millions Sept C</w:t>
      </w:r>
      <w:r w:rsidR="00241673" w:rsidRPr="001C112F">
        <w:t xml:space="preserve">ent </w:t>
      </w:r>
      <w:r w:rsidR="00241673">
        <w:t>M</w:t>
      </w:r>
      <w:r w:rsidR="00241673" w:rsidRPr="001C112F">
        <w:t xml:space="preserve">ille gourdes  soit </w:t>
      </w:r>
      <w:r w:rsidR="00241673">
        <w:t>(</w:t>
      </w:r>
      <w:r w:rsidR="00241673" w:rsidRPr="001C112F">
        <w:rPr>
          <w:b/>
        </w:rPr>
        <w:t xml:space="preserve">$ US </w:t>
      </w:r>
      <w:r w:rsidR="00241673">
        <w:rPr>
          <w:b/>
        </w:rPr>
        <w:t>7</w:t>
      </w:r>
      <w:r w:rsidR="00241673" w:rsidRPr="001C112F">
        <w:rPr>
          <w:b/>
        </w:rPr>
        <w:t>.</w:t>
      </w:r>
      <w:r w:rsidR="00241673">
        <w:rPr>
          <w:b/>
        </w:rPr>
        <w:t>061</w:t>
      </w:r>
      <w:r w:rsidR="00241673" w:rsidRPr="001C112F">
        <w:rPr>
          <w:b/>
        </w:rPr>
        <w:t xml:space="preserve">, </w:t>
      </w:r>
      <w:r w:rsidR="00241673">
        <w:rPr>
          <w:b/>
        </w:rPr>
        <w:t>364)</w:t>
      </w:r>
      <w:r w:rsidR="00241673">
        <w:t xml:space="preserve"> Sept Millions Soixante et Un Mille Trois Cent Soixante Quatre </w:t>
      </w:r>
      <w:r w:rsidR="00241673" w:rsidRPr="001C112F">
        <w:t>dollars américains</w:t>
      </w:r>
      <w:r w:rsidR="00241673">
        <w:t>.</w:t>
      </w:r>
    </w:p>
    <w:p w:rsidR="008C084F" w:rsidRDefault="008C084F" w:rsidP="000026C5"/>
    <w:p w:rsidR="008C084F" w:rsidRDefault="008C084F" w:rsidP="000026C5">
      <w:pPr>
        <w:sectPr w:rsidR="008C084F" w:rsidSect="004B3977">
          <w:pgSz w:w="12240" w:h="15840"/>
          <w:pgMar w:top="1440" w:right="1440" w:bottom="1440" w:left="1440" w:header="720" w:footer="144" w:gutter="0"/>
          <w:pgNumType w:fmt="lowerRoman" w:start="1"/>
          <w:cols w:space="720"/>
          <w:docGrid w:linePitch="360"/>
        </w:sectPr>
      </w:pPr>
    </w:p>
    <w:p w:rsidR="000026C5" w:rsidRPr="000026C5" w:rsidRDefault="000026C5" w:rsidP="000026C5"/>
    <w:p w:rsidR="00691BED" w:rsidRPr="00DA1F6F" w:rsidRDefault="00691BED" w:rsidP="002527F1">
      <w:pPr>
        <w:pStyle w:val="Title"/>
      </w:pPr>
      <w:bookmarkStart w:id="9" w:name="_Toc382559749"/>
      <w:r w:rsidRPr="00DA1F6F">
        <w:t xml:space="preserve">CHAPITRE </w:t>
      </w:r>
      <w:r>
        <w:t>1</w:t>
      </w:r>
      <w:r w:rsidRPr="00DA1F6F">
        <w:tab/>
      </w:r>
      <w:r w:rsidRPr="002527F1">
        <w:t>INTRODUCTION</w:t>
      </w:r>
      <w:bookmarkEnd w:id="9"/>
    </w:p>
    <w:p w:rsidR="00C6322D" w:rsidRPr="00C6322D" w:rsidRDefault="00C6322D" w:rsidP="00C6322D">
      <w:pPr>
        <w:rPr>
          <w:lang w:val="fr-CA"/>
        </w:rPr>
      </w:pPr>
      <w:r w:rsidRPr="00C6322D">
        <w:t>Le Département de la Grand’Anse connait depuis quelque temps un  processus de déboisement  caractérisé par l’abattage systématique des arbres pour la fabrication de planches, de charbon  mais aussi la coupe des arbustes de trois à cinq ans pour la  production des bois de chauffage, d’étais ou de charbon.   Cette exploitation anarchique des ressources ligneuses de la Grand’Anse constitue paradoxalement l’une des filières non agricoles les plus rentables de la zone.</w:t>
      </w:r>
    </w:p>
    <w:p w:rsidR="00C6322D" w:rsidRPr="00C6322D" w:rsidRDefault="00C6322D" w:rsidP="00C6322D">
      <w:r w:rsidRPr="00C6322D">
        <w:t>Le processus de déboisement s’effectue donc dans une logique d’exploitation à court terme pour répondr</w:t>
      </w:r>
      <w:r w:rsidR="003D04E2">
        <w:t xml:space="preserve">e aux besoins les plus urgents. </w:t>
      </w:r>
      <w:r w:rsidRPr="00C6322D">
        <w:t>Ainsi, il n’existe aucun souci de pérennisation des  ressources, voire de planification de leur remplacement sur le long terme.  L’abattage des arbres et des arbustes, qui se produit au niveau de tous les étages agro-écologiques, représente une source importante de revenus pour les acteurs impliqués.</w:t>
      </w:r>
    </w:p>
    <w:p w:rsidR="00C6322D" w:rsidRPr="00C6322D" w:rsidRDefault="00C6322D" w:rsidP="00C6322D">
      <w:pPr>
        <w:rPr>
          <w:bCs/>
          <w:iCs/>
        </w:rPr>
      </w:pPr>
      <w:r w:rsidRPr="00C6322D">
        <w:rPr>
          <w:bCs/>
          <w:iCs/>
        </w:rPr>
        <w:t>L’extension des cultures sarclées annuelles, de courte durée,  sur des espaces avec des risques d’érosion très forts et dans un contexte d’agriculture minière, est une dérive grave sur le plan de la mise en valeur agricole de la région.   Cela augmente la fragilité des écosystèmes vis-à-vis des phénomènes naturels et peut, à terme, remettre en cause le rôle de grenier joué par la Grand’Anse pour le pays.</w:t>
      </w:r>
    </w:p>
    <w:p w:rsidR="00C6322D" w:rsidRPr="00C6322D" w:rsidRDefault="00C6322D" w:rsidP="00C6322D">
      <w:pPr>
        <w:rPr>
          <w:lang w:val="fr-CA"/>
        </w:rPr>
      </w:pPr>
      <w:r w:rsidRPr="00C6322D">
        <w:rPr>
          <w:lang w:val="fr-CA"/>
        </w:rPr>
        <w:t>Même  dans le cas particulier de l</w:t>
      </w:r>
      <w:r w:rsidR="00FA2DCC">
        <w:rPr>
          <w:lang w:val="fr-CA"/>
        </w:rPr>
        <w:t>’environnement marin</w:t>
      </w:r>
      <w:r w:rsidRPr="00C6322D">
        <w:rPr>
          <w:lang w:val="fr-CA"/>
        </w:rPr>
        <w:t xml:space="preserve">,  ce sont les pêcheurs eux-mêmes, par l’adoption de certaines pratiques ne respectant pas les normes établies, qui sont responsables de la diminution de la  population de poissons. </w:t>
      </w:r>
      <w:r w:rsidR="00FA2DCC">
        <w:rPr>
          <w:lang w:val="fr-CA"/>
        </w:rPr>
        <w:t>I</w:t>
      </w:r>
      <w:r w:rsidRPr="00C6322D">
        <w:rPr>
          <w:lang w:val="fr-CA"/>
        </w:rPr>
        <w:t>ls ne tiennent plus compte du calendrier établi. Les activités de pêche s’étalent donc sur l’année entière, la période de reproduction des poissons n’étant plus prise en considération.</w:t>
      </w:r>
      <w:r w:rsidRPr="00C6322D">
        <w:t xml:space="preserve"> L</w:t>
      </w:r>
      <w:r w:rsidRPr="00C6322D">
        <w:rPr>
          <w:lang w:val="fr-CA"/>
        </w:rPr>
        <w:t xml:space="preserve">es filets ne sont pas </w:t>
      </w:r>
      <w:r w:rsidR="00FA2DCC" w:rsidRPr="00C6322D">
        <w:rPr>
          <w:lang w:val="fr-CA"/>
        </w:rPr>
        <w:t>forcément</w:t>
      </w:r>
      <w:r w:rsidRPr="00C6322D">
        <w:rPr>
          <w:lang w:val="fr-CA"/>
        </w:rPr>
        <w:t xml:space="preserve"> confectionnés </w:t>
      </w:r>
      <w:r w:rsidR="00FA2DCC">
        <w:rPr>
          <w:lang w:val="fr-CA"/>
        </w:rPr>
        <w:t>selon les règlements en vigueur et</w:t>
      </w:r>
      <w:r w:rsidRPr="00C6322D">
        <w:rPr>
          <w:lang w:val="fr-CA"/>
        </w:rPr>
        <w:t xml:space="preserve"> ont des mailles dont la dimension ne permet plus la sélection des poissons selon la grosseur. Les prises sont effectuées tant pour les gros que les petits poissons. </w:t>
      </w:r>
      <w:r w:rsidR="00FA2DCC">
        <w:rPr>
          <w:lang w:val="fr-CA"/>
        </w:rPr>
        <w:t>Ceux-ci  n’ont alors le temps</w:t>
      </w:r>
      <w:r w:rsidRPr="00C6322D">
        <w:rPr>
          <w:lang w:val="fr-CA"/>
        </w:rPr>
        <w:t xml:space="preserve"> de grandir,</w:t>
      </w:r>
      <w:r w:rsidR="00FA2DCC">
        <w:rPr>
          <w:lang w:val="fr-CA"/>
        </w:rPr>
        <w:t xml:space="preserve"> ou </w:t>
      </w:r>
      <w:r w:rsidRPr="00C6322D">
        <w:rPr>
          <w:lang w:val="fr-CA"/>
        </w:rPr>
        <w:t>de se reproduire….</w:t>
      </w:r>
    </w:p>
    <w:p w:rsidR="00C6322D" w:rsidRPr="00C6322D" w:rsidRDefault="00C6322D" w:rsidP="00C6322D">
      <w:r w:rsidRPr="00C6322D">
        <w:t>La problématique de la dégradation des ressources naturelles au niveau du Département de la Grand’Anse reste au cœur des préoccupations des Grand’Anselais. Ils se sentent menacés dans ce qui a toujours fait l’objet de leur fierté : leur environnement de loin moins dégradé par rapport aux autres départements du pays.  Conscients de la vulnérabilité aux changements climatiques de leur département qui, à plusieurs reprises, a été la proie de grandes dépressions tropicales, ils avaient, dans le cadre du PANA</w:t>
      </w:r>
      <w:r w:rsidRPr="00C6322D">
        <w:rPr>
          <w:vertAlign w:val="superscript"/>
        </w:rPr>
        <w:footnoteReference w:id="1"/>
      </w:r>
      <w:r w:rsidRPr="00C6322D">
        <w:t xml:space="preserve"> en 2007, </w:t>
      </w:r>
      <w:r w:rsidRPr="00C6322D">
        <w:lastRenderedPageBreak/>
        <w:t>créé un comité départemental de gestion des risques. Ce comité avait produit des réflexions sur des mesures à adopter en vue d’une éventuelle réduction de l’impact des désastres.</w:t>
      </w:r>
      <w:r>
        <w:t xml:space="preserve"> </w:t>
      </w:r>
      <w:r w:rsidRPr="00C6322D">
        <w:t xml:space="preserve">Aujourd’hui, face au processus de déboisement accéléré des bassins versants, auquel s’ajoutent les problèmes de changements climatiques, ils remettent en exergue la question de la préservation des ressources naturelles du département. </w:t>
      </w:r>
    </w:p>
    <w:p w:rsidR="00C6322D" w:rsidRPr="00C6322D" w:rsidRDefault="00C6322D" w:rsidP="00C6322D">
      <w:r w:rsidRPr="00C6322D">
        <w:t xml:space="preserve">Pour progresser dans leur recherche de solution, des Grand’anselais regroupés au sein de la Chambre de Commerce ont abordé des responsables du Ministère de l’Agriculture, des Ressources Naturelles et du Développement Rural afin de débattre de la question et de rechercher des solutions. Aussi, ces derniers ont-ils pris l’initiative de provoquer un dialogue entre les divers acteurs de cette communauté. </w:t>
      </w:r>
    </w:p>
    <w:p w:rsidR="00C6322D" w:rsidRDefault="00C6322D" w:rsidP="00C6322D">
      <w:r w:rsidRPr="00C6322D">
        <w:t>Le présent document constitue un plan d’actions résultant des réflexions produites à la faveur des discussions engagées par les acteurs et s’articule autour de quatre (4) parties essentielles :</w:t>
      </w:r>
    </w:p>
    <w:p w:rsidR="00C6322D" w:rsidRPr="00C6322D" w:rsidRDefault="00C6322D" w:rsidP="000959D0">
      <w:pPr>
        <w:numPr>
          <w:ilvl w:val="0"/>
          <w:numId w:val="16"/>
        </w:numPr>
      </w:pPr>
      <w:r w:rsidRPr="00C6322D">
        <w:t xml:space="preserve">La première partie présente les données générales relatives au Département de la Grand’Anse, ainsi que  le contexte général </w:t>
      </w:r>
      <w:r w:rsidR="00DC4708">
        <w:t xml:space="preserve"> invitant à l’élabora</w:t>
      </w:r>
      <w:r w:rsidR="00DC4708" w:rsidRPr="00C6322D">
        <w:t>tion</w:t>
      </w:r>
      <w:r w:rsidRPr="00C6322D">
        <w:t xml:space="preserve"> d’un plan d’actions ;</w:t>
      </w:r>
    </w:p>
    <w:p w:rsidR="00C6322D" w:rsidRPr="00C6322D" w:rsidRDefault="00C6322D" w:rsidP="000959D0">
      <w:pPr>
        <w:numPr>
          <w:ilvl w:val="0"/>
          <w:numId w:val="16"/>
        </w:numPr>
      </w:pPr>
      <w:r w:rsidRPr="00C6322D">
        <w:t>La deuxième partie fait état de la méthodologie et des résultats des ateliers communaux de consultations et du Forum départemental ayant regroupé  les acteurs locaux autour des thématiques essentielles concernant l’évolution des questions environnementales au niveau de la Grand’Anse  et sur les perspectives à considérer ;</w:t>
      </w:r>
    </w:p>
    <w:p w:rsidR="00C6322D" w:rsidRPr="00C6322D" w:rsidRDefault="00C6322D" w:rsidP="000959D0">
      <w:pPr>
        <w:numPr>
          <w:ilvl w:val="0"/>
          <w:numId w:val="16"/>
        </w:numPr>
      </w:pPr>
      <w:r w:rsidRPr="00C6322D">
        <w:t>La troisième constitue une traduction des préoccupations et des souhaits des acteurs locaux en axes d’intervention devant mobiliser la société grand’anselaise et les pouvoirs publics en vue d’un effort concerté de rétablissement de l’équilibre environnemental et  d’une gestion rationnelle des ressources naturelles au niveau du département ;</w:t>
      </w:r>
    </w:p>
    <w:p w:rsidR="00C6322D" w:rsidRPr="00C6322D" w:rsidRDefault="00C6322D" w:rsidP="000959D0">
      <w:pPr>
        <w:numPr>
          <w:ilvl w:val="0"/>
          <w:numId w:val="16"/>
        </w:numPr>
      </w:pPr>
      <w:r w:rsidRPr="00C6322D">
        <w:t>Enfin, la quatrième partie traite du calendrier d’exécution des différentes activités liées aux axes d’intervention et des ressources nécessaires pour la mise en œuvre du plan.</w:t>
      </w:r>
    </w:p>
    <w:p w:rsidR="00D331A3" w:rsidRDefault="00D331A3">
      <w:pPr>
        <w:rPr>
          <w:rFonts w:ascii="Tahoma" w:hAnsi="Tahoma"/>
          <w:b/>
          <w:sz w:val="20"/>
        </w:rPr>
      </w:pPr>
      <w:r>
        <w:rPr>
          <w:rFonts w:ascii="Tahoma" w:hAnsi="Tahoma"/>
          <w:b/>
          <w:sz w:val="20"/>
        </w:rPr>
        <w:br w:type="page"/>
      </w:r>
    </w:p>
    <w:p w:rsidR="00C6322D" w:rsidRDefault="00C6322D" w:rsidP="00691BED">
      <w:pPr>
        <w:rPr>
          <w:rFonts w:ascii="Tahoma" w:hAnsi="Tahoma"/>
          <w:b/>
          <w:sz w:val="20"/>
        </w:rPr>
      </w:pPr>
    </w:p>
    <w:p w:rsidR="00691BED" w:rsidRPr="00DA1F6F" w:rsidRDefault="00691BED" w:rsidP="00B6351B">
      <w:pPr>
        <w:pStyle w:val="Title"/>
      </w:pPr>
      <w:bookmarkStart w:id="10" w:name="_Toc382559750"/>
      <w:r w:rsidRPr="00DA1F6F">
        <w:t xml:space="preserve">CHAPITRE </w:t>
      </w:r>
      <w:r>
        <w:t>2</w:t>
      </w:r>
      <w:r w:rsidRPr="00DA1F6F">
        <w:tab/>
        <w:t>CONTEXTE</w:t>
      </w:r>
      <w:r w:rsidR="00A4391E">
        <w:t xml:space="preserve"> GENERAL</w:t>
      </w:r>
      <w:bookmarkEnd w:id="10"/>
    </w:p>
    <w:p w:rsidR="00691BED" w:rsidRPr="00DA1F6F" w:rsidRDefault="00691BED" w:rsidP="00691BED">
      <w:pPr>
        <w:rPr>
          <w:rFonts w:ascii="Tahoma" w:hAnsi="Tahoma"/>
          <w:sz w:val="20"/>
        </w:rPr>
      </w:pPr>
    </w:p>
    <w:p w:rsidR="001A4459" w:rsidRPr="00E14AB2" w:rsidRDefault="00681DB8" w:rsidP="001E5711">
      <w:pPr>
        <w:rPr>
          <w:rFonts w:eastAsia="Calibri"/>
          <w:lang w:eastAsia="en-US"/>
        </w:rPr>
      </w:pPr>
      <w:r w:rsidRPr="00E14AB2">
        <w:rPr>
          <w:rFonts w:eastAsia="Calibri"/>
          <w:lang w:eastAsia="en-US"/>
        </w:rPr>
        <w:t xml:space="preserve">Il est important au </w:t>
      </w:r>
      <w:r w:rsidR="00DC4708" w:rsidRPr="00E14AB2">
        <w:rPr>
          <w:rFonts w:eastAsia="Calibri"/>
          <w:lang w:eastAsia="en-US"/>
        </w:rPr>
        <w:t>début</w:t>
      </w:r>
      <w:r w:rsidRPr="00E14AB2">
        <w:rPr>
          <w:rFonts w:eastAsia="Calibri"/>
          <w:lang w:eastAsia="en-US"/>
        </w:rPr>
        <w:t xml:space="preserve"> de </w:t>
      </w:r>
      <w:r w:rsidR="00DC4708" w:rsidRPr="00E14AB2">
        <w:rPr>
          <w:rFonts w:eastAsia="Calibri"/>
          <w:lang w:eastAsia="en-US"/>
        </w:rPr>
        <w:t xml:space="preserve">ce document de </w:t>
      </w:r>
      <w:r w:rsidRPr="00E14AB2">
        <w:rPr>
          <w:rFonts w:eastAsia="Calibri"/>
          <w:lang w:eastAsia="en-US"/>
        </w:rPr>
        <w:t xml:space="preserve">Plan d’Actions de faire une </w:t>
      </w:r>
      <w:r w:rsidR="00DC4708" w:rsidRPr="00E14AB2">
        <w:rPr>
          <w:rFonts w:eastAsia="Calibri"/>
          <w:lang w:eastAsia="en-US"/>
        </w:rPr>
        <w:t>présentation</w:t>
      </w:r>
      <w:r w:rsidRPr="00E14AB2">
        <w:rPr>
          <w:rFonts w:eastAsia="Calibri"/>
          <w:lang w:eastAsia="en-US"/>
        </w:rPr>
        <w:t xml:space="preserve"> </w:t>
      </w:r>
      <w:r w:rsidR="00DC4708" w:rsidRPr="00E14AB2">
        <w:rPr>
          <w:rFonts w:eastAsia="Calibri"/>
          <w:lang w:eastAsia="en-US"/>
        </w:rPr>
        <w:t>du département concerné, de mettre en exergue les données fondamentales caractérisant ce département et d’établir le contexte général de production du plan.</w:t>
      </w:r>
    </w:p>
    <w:p w:rsidR="00691BED" w:rsidRPr="00E14AB2" w:rsidRDefault="00962912" w:rsidP="00B6351B">
      <w:pPr>
        <w:pStyle w:val="Heading2"/>
        <w:rPr>
          <w:rFonts w:eastAsia="Calibri"/>
          <w:lang w:eastAsia="en-US"/>
        </w:rPr>
      </w:pPr>
      <w:bookmarkStart w:id="11" w:name="_Toc382559751"/>
      <w:r w:rsidRPr="00E14AB2">
        <w:rPr>
          <w:rFonts w:eastAsia="Calibri"/>
          <w:lang w:eastAsia="en-US"/>
        </w:rPr>
        <w:t>2.1</w:t>
      </w:r>
      <w:r w:rsidR="004F2811" w:rsidRPr="00E14AB2">
        <w:rPr>
          <w:rFonts w:eastAsia="Calibri"/>
          <w:lang w:eastAsia="en-US"/>
        </w:rPr>
        <w:t xml:space="preserve"> </w:t>
      </w:r>
      <w:r w:rsidR="00691BED" w:rsidRPr="00E14AB2">
        <w:rPr>
          <w:rFonts w:eastAsia="Calibri"/>
          <w:lang w:eastAsia="en-US"/>
        </w:rPr>
        <w:t>Contexte géographique</w:t>
      </w:r>
      <w:bookmarkEnd w:id="11"/>
    </w:p>
    <w:p w:rsidR="00C74BE8" w:rsidRDefault="00C74BE8" w:rsidP="00C74BE8">
      <w:r w:rsidRPr="00E14AB2">
        <w:t>Le département de la Grand-Anse est s</w:t>
      </w:r>
      <w:r w:rsidR="00546054" w:rsidRPr="00E14AB2">
        <w:t>itué à 18°40′ de latitude nord et 74°7′ de longitude ouest, dans la partie nord-ouest de la presqu’île du Sud d’Haïti</w:t>
      </w:r>
      <w:r w:rsidRPr="00E14AB2">
        <w:t xml:space="preserve">. Limité au nord, par le Golfe de la Gonâve, au sud, par le département du Sud, à l’est, par les départements des Nippes et le Sud-Est et à l’ouest, par la Mer des Antilles, </w:t>
      </w:r>
      <w:r w:rsidR="00546054" w:rsidRPr="00E14AB2">
        <w:t>le département de la Grande Anse s’étend sur une superficie de 1 871 km</w:t>
      </w:r>
      <w:r w:rsidR="00546054" w:rsidRPr="00E14AB2">
        <w:rPr>
          <w:vertAlign w:val="superscript"/>
        </w:rPr>
        <w:t>2</w:t>
      </w:r>
      <w:r w:rsidR="00546054" w:rsidRPr="00E14AB2">
        <w:t xml:space="preserve">. Administrativement, il est subdivisé en trois (3) arrondissements, douze (12) communes, quarante-six (46) sections communales. Il a également cinq (5) quartiers. </w:t>
      </w:r>
      <w:r w:rsidRPr="00E14AB2">
        <w:t xml:space="preserve">De ses communes, 9 sont baignées par la mer. </w:t>
      </w:r>
    </w:p>
    <w:p w:rsidR="00C02A6B" w:rsidRDefault="00C02A6B" w:rsidP="00AB2AF8">
      <w:pPr>
        <w:pStyle w:val="Caption"/>
        <w:jc w:val="center"/>
        <w:sectPr w:rsidR="00C02A6B" w:rsidSect="00B6351B">
          <w:pgSz w:w="12240" w:h="15840"/>
          <w:pgMar w:top="1440" w:right="1080" w:bottom="1440" w:left="1080" w:header="720" w:footer="144" w:gutter="0"/>
          <w:pgNumType w:start="1"/>
          <w:cols w:space="720"/>
          <w:docGrid w:linePitch="360"/>
        </w:sectPr>
      </w:pPr>
    </w:p>
    <w:p w:rsidR="006F75E9" w:rsidRPr="00647EBE" w:rsidRDefault="00AB2AF8" w:rsidP="00AB2AF8">
      <w:pPr>
        <w:pStyle w:val="Caption"/>
        <w:jc w:val="center"/>
        <w:rPr>
          <w:rFonts w:ascii="Times New Roman" w:hAnsi="Times New Roman"/>
          <w:b w:val="0"/>
          <w:i/>
          <w:color w:val="000000" w:themeColor="text1"/>
          <w:sz w:val="18"/>
          <w:szCs w:val="18"/>
        </w:rPr>
      </w:pPr>
      <w:bookmarkStart w:id="12" w:name="_Toc382426603"/>
      <w:bookmarkStart w:id="13" w:name="_Toc382559827"/>
      <w:r w:rsidRPr="00647EBE">
        <w:rPr>
          <w:rFonts w:ascii="Times New Roman" w:hAnsi="Times New Roman"/>
          <w:i/>
          <w:color w:val="000000" w:themeColor="text1"/>
        </w:rPr>
        <w:lastRenderedPageBreak/>
        <w:t xml:space="preserve">Figure </w:t>
      </w:r>
      <w:r w:rsidR="001F50D5" w:rsidRPr="00647EBE">
        <w:rPr>
          <w:rFonts w:ascii="Times New Roman" w:hAnsi="Times New Roman"/>
          <w:i/>
          <w:color w:val="000000" w:themeColor="text1"/>
        </w:rPr>
        <w:fldChar w:fldCharType="begin"/>
      </w:r>
      <w:r w:rsidR="009A63DF" w:rsidRPr="00647EBE">
        <w:rPr>
          <w:rFonts w:ascii="Times New Roman" w:hAnsi="Times New Roman"/>
          <w:i/>
          <w:color w:val="000000" w:themeColor="text1"/>
        </w:rPr>
        <w:instrText xml:space="preserve"> SEQ Figure \* ARABIC </w:instrText>
      </w:r>
      <w:r w:rsidR="001F50D5" w:rsidRPr="00647EBE">
        <w:rPr>
          <w:rFonts w:ascii="Times New Roman" w:hAnsi="Times New Roman"/>
          <w:i/>
          <w:color w:val="000000" w:themeColor="text1"/>
        </w:rPr>
        <w:fldChar w:fldCharType="separate"/>
      </w:r>
      <w:r w:rsidR="002C4D5D">
        <w:rPr>
          <w:rFonts w:ascii="Times New Roman" w:hAnsi="Times New Roman"/>
          <w:i/>
          <w:noProof/>
          <w:color w:val="000000" w:themeColor="text1"/>
        </w:rPr>
        <w:t>1</w:t>
      </w:r>
      <w:r w:rsidR="001F50D5" w:rsidRPr="00647EBE">
        <w:rPr>
          <w:rFonts w:ascii="Times New Roman" w:hAnsi="Times New Roman"/>
          <w:i/>
          <w:noProof/>
          <w:color w:val="000000" w:themeColor="text1"/>
        </w:rPr>
        <w:fldChar w:fldCharType="end"/>
      </w:r>
      <w:r w:rsidRPr="00647EBE">
        <w:rPr>
          <w:rFonts w:ascii="Times New Roman" w:hAnsi="Times New Roman"/>
          <w:i/>
          <w:color w:val="000000" w:themeColor="text1"/>
        </w:rPr>
        <w:t xml:space="preserve">: Carte géographique </w:t>
      </w:r>
      <w:r w:rsidR="006F75E9" w:rsidRPr="00647EBE">
        <w:rPr>
          <w:rFonts w:ascii="Times New Roman" w:hAnsi="Times New Roman"/>
          <w:i/>
          <w:color w:val="000000" w:themeColor="text1"/>
        </w:rPr>
        <w:t>départementale</w:t>
      </w:r>
      <w:r w:rsidR="00C02A6B" w:rsidRPr="00647EBE">
        <w:rPr>
          <w:rFonts w:ascii="Times New Roman" w:hAnsi="Times New Roman"/>
          <w:i/>
          <w:color w:val="000000" w:themeColor="text1"/>
        </w:rPr>
        <w:t xml:space="preserve"> de la Grande Anse</w:t>
      </w:r>
      <w:bookmarkEnd w:id="12"/>
      <w:bookmarkEnd w:id="13"/>
    </w:p>
    <w:p w:rsidR="00C02A6B" w:rsidRDefault="00DC39EF" w:rsidP="00C02A6B">
      <w:pPr>
        <w:jc w:val="center"/>
      </w:pPr>
      <w:r>
        <w:rPr>
          <w:noProof/>
        </w:rPr>
        <w:drawing>
          <wp:inline distT="0" distB="0" distL="0" distR="0">
            <wp:extent cx="9220200" cy="4038600"/>
            <wp:effectExtent l="0" t="0" r="0" b="0"/>
            <wp:docPr id="2" name="Picture 1" descr="rev2_GRANDE ANSE__Départ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v2_GRANDE ANSE__Départment"/>
                    <pic:cNvPicPr>
                      <a:picLocks noChangeAspect="1" noChangeArrowheads="1"/>
                    </pic:cNvPicPr>
                  </pic:nvPicPr>
                  <pic:blipFill>
                    <a:blip r:embed="rId18" cstate="print">
                      <a:extLst>
                        <a:ext uri="{28A0092B-C50C-407E-A947-70E740481C1C}">
                          <a14:useLocalDpi xmlns:a14="http://schemas.microsoft.com/office/drawing/2010/main" val="0"/>
                        </a:ext>
                      </a:extLst>
                    </a:blip>
                    <a:srcRect l="21124" t="11115" r="5171" b="43307"/>
                    <a:stretch>
                      <a:fillRect/>
                    </a:stretch>
                  </pic:blipFill>
                  <pic:spPr bwMode="auto">
                    <a:xfrm>
                      <a:off x="0" y="0"/>
                      <a:ext cx="9220200" cy="4038600"/>
                    </a:xfrm>
                    <a:prstGeom prst="rect">
                      <a:avLst/>
                    </a:prstGeom>
                    <a:noFill/>
                    <a:ln>
                      <a:noFill/>
                    </a:ln>
                  </pic:spPr>
                </pic:pic>
              </a:graphicData>
            </a:graphic>
          </wp:inline>
        </w:drawing>
      </w:r>
    </w:p>
    <w:p w:rsidR="00877220" w:rsidRDefault="00877220" w:rsidP="00C02A6B">
      <w:pPr>
        <w:jc w:val="center"/>
      </w:pPr>
    </w:p>
    <w:p w:rsidR="00877220" w:rsidRDefault="00877220" w:rsidP="00C02A6B">
      <w:pPr>
        <w:jc w:val="center"/>
        <w:sectPr w:rsidR="00877220" w:rsidSect="00AB06C0">
          <w:pgSz w:w="15840" w:h="12240" w:orient="landscape"/>
          <w:pgMar w:top="720" w:right="720" w:bottom="720" w:left="720" w:header="720" w:footer="144" w:gutter="0"/>
          <w:cols w:space="720"/>
          <w:docGrid w:linePitch="360"/>
        </w:sectPr>
      </w:pPr>
    </w:p>
    <w:p w:rsidR="006F75E9" w:rsidRPr="00E14AB2" w:rsidRDefault="006F75E9" w:rsidP="00C74BE8"/>
    <w:p w:rsidR="000847CC" w:rsidRPr="00E14AB2" w:rsidRDefault="000847CC" w:rsidP="000847CC">
      <w:pPr>
        <w:rPr>
          <w:lang w:val="fr-CA"/>
        </w:rPr>
      </w:pPr>
      <w:r w:rsidRPr="00E14AB2">
        <w:t xml:space="preserve">La population générale du département est estimée à </w:t>
      </w:r>
      <w:r w:rsidR="00546054" w:rsidRPr="00E14AB2">
        <w:t>425,878 habitants</w:t>
      </w:r>
      <w:r w:rsidRPr="00E14AB2">
        <w:t>.</w:t>
      </w:r>
      <w:r w:rsidR="00546054" w:rsidRPr="00E14AB2">
        <w:t xml:space="preserve">  </w:t>
      </w:r>
      <w:r w:rsidRPr="00E14AB2">
        <w:rPr>
          <w:lang w:val="fr-CA"/>
        </w:rPr>
        <w:t xml:space="preserve">La pression démographique moyenne est d’environ 200 habitants au kilomètre carré. Cette densité est </w:t>
      </w:r>
      <w:r w:rsidR="006976C9" w:rsidRPr="00E14AB2">
        <w:rPr>
          <w:lang w:val="fr-CA"/>
        </w:rPr>
        <w:t xml:space="preserve">considérée </w:t>
      </w:r>
      <w:r w:rsidRPr="00E14AB2">
        <w:rPr>
          <w:lang w:val="fr-CA"/>
        </w:rPr>
        <w:t xml:space="preserve">globalement </w:t>
      </w:r>
      <w:r w:rsidR="006976C9" w:rsidRPr="00E14AB2">
        <w:rPr>
          <w:lang w:val="fr-CA"/>
        </w:rPr>
        <w:t xml:space="preserve">comme </w:t>
      </w:r>
      <w:r w:rsidRPr="00E14AB2">
        <w:rPr>
          <w:lang w:val="fr-CA"/>
        </w:rPr>
        <w:t xml:space="preserve">faible </w:t>
      </w:r>
      <w:r w:rsidR="006976C9" w:rsidRPr="00E14AB2">
        <w:rPr>
          <w:lang w:val="fr-CA"/>
        </w:rPr>
        <w:t xml:space="preserve">comparée </w:t>
      </w:r>
      <w:r w:rsidRPr="00E14AB2">
        <w:rPr>
          <w:lang w:val="fr-CA"/>
        </w:rPr>
        <w:t>à la moyenne nationale qui est supérieure à 350 habitants au km</w:t>
      </w:r>
      <w:r w:rsidRPr="00E14AB2">
        <w:rPr>
          <w:vertAlign w:val="superscript"/>
          <w:lang w:val="fr-CA"/>
        </w:rPr>
        <w:t>2</w:t>
      </w:r>
      <w:r w:rsidR="006976C9" w:rsidRPr="00E14AB2">
        <w:rPr>
          <w:lang w:val="fr-CA"/>
        </w:rPr>
        <w:t>.</w:t>
      </w:r>
      <w:r w:rsidRPr="00E14AB2">
        <w:rPr>
          <w:vertAlign w:val="superscript"/>
          <w:lang w:val="fr-CA"/>
        </w:rPr>
        <w:t xml:space="preserve">. </w:t>
      </w:r>
      <w:r w:rsidR="006976C9" w:rsidRPr="00E14AB2">
        <w:rPr>
          <w:vertAlign w:val="superscript"/>
          <w:lang w:val="fr-CA"/>
        </w:rPr>
        <w:t xml:space="preserve"> </w:t>
      </w:r>
      <w:r w:rsidRPr="00E14AB2">
        <w:rPr>
          <w:lang w:val="fr-CA"/>
        </w:rPr>
        <w:t xml:space="preserve"> </w:t>
      </w:r>
    </w:p>
    <w:p w:rsidR="00772996" w:rsidRPr="00E14AB2" w:rsidRDefault="00546054" w:rsidP="00546054">
      <w:pPr>
        <w:shd w:val="clear" w:color="auto" w:fill="FFFFFF"/>
        <w:autoSpaceDE w:val="0"/>
        <w:autoSpaceDN w:val="0"/>
        <w:adjustRightInd w:val="0"/>
      </w:pPr>
      <w:r w:rsidRPr="00E14AB2">
        <w:t>Le département de la Grand-Anse est dans l’ensemble montagneux et jouit d’un climat varié. Son relief accidenté est composé de 60% de montagne</w:t>
      </w:r>
      <w:r w:rsidR="00156CD8" w:rsidRPr="00E14AB2">
        <w:t>s</w:t>
      </w:r>
      <w:r w:rsidRPr="00E14AB2">
        <w:t xml:space="preserve"> et 11% de plaine</w:t>
      </w:r>
      <w:r w:rsidR="00156CD8" w:rsidRPr="00E14AB2">
        <w:t>s</w:t>
      </w:r>
      <w:r w:rsidRPr="00E14AB2">
        <w:t>. Il comprend une zone de montagne semi humide (200-500m d’altitude), une zone de montagne humide (500-800 m) et une zone de montagne très humide (plus de 800m). Il reçoit 2 000 à 3 500 mm de pluie par an. Un réseau hydrographique formé de 6 rivières principales</w:t>
      </w:r>
      <w:r w:rsidR="00714830" w:rsidRPr="00E14AB2">
        <w:t xml:space="preserve"> et d’autres cours d’eau</w:t>
      </w:r>
      <w:r w:rsidRPr="00E14AB2">
        <w:t xml:space="preserve"> le sillonne et le réparti</w:t>
      </w:r>
      <w:r w:rsidR="00156CD8" w:rsidRPr="00E14AB2">
        <w:t>t</w:t>
      </w:r>
      <w:r w:rsidR="00772996" w:rsidRPr="00E14AB2">
        <w:t xml:space="preserve"> en 13</w:t>
      </w:r>
      <w:r w:rsidRPr="00E14AB2">
        <w:t xml:space="preserve"> bassins</w:t>
      </w:r>
      <w:r w:rsidR="00714830" w:rsidRPr="00E14AB2">
        <w:t>-</w:t>
      </w:r>
      <w:r w:rsidRPr="00E14AB2">
        <w:t>versants</w:t>
      </w:r>
      <w:r w:rsidR="00772996" w:rsidRPr="00E14AB2">
        <w:t xml:space="preserve"> les uns plus grands que les autres et dont les </w:t>
      </w:r>
      <w:r w:rsidR="005808BE">
        <w:t xml:space="preserve">six </w:t>
      </w:r>
      <w:r w:rsidR="00772996" w:rsidRPr="00E14AB2">
        <w:t>(</w:t>
      </w:r>
      <w:r w:rsidR="005808BE">
        <w:t>6</w:t>
      </w:r>
      <w:r w:rsidR="00772996" w:rsidRPr="00E14AB2">
        <w:t>) plus importants s</w:t>
      </w:r>
      <w:r w:rsidR="00047EFA">
        <w:t>’avère</w:t>
      </w:r>
      <w:r w:rsidR="00047EFA" w:rsidRPr="00E14AB2">
        <w:t>nt</w:t>
      </w:r>
      <w:r w:rsidR="00047EFA">
        <w:t xml:space="preserve"> être</w:t>
      </w:r>
      <w:r w:rsidR="00772996" w:rsidRPr="00E14AB2">
        <w:t> :</w:t>
      </w:r>
    </w:p>
    <w:p w:rsidR="005808BE" w:rsidRPr="005808BE" w:rsidRDefault="00772996" w:rsidP="000959D0">
      <w:pPr>
        <w:numPr>
          <w:ilvl w:val="0"/>
          <w:numId w:val="17"/>
        </w:numPr>
        <w:shd w:val="clear" w:color="auto" w:fill="FFFFFF"/>
        <w:autoSpaceDE w:val="0"/>
        <w:autoSpaceDN w:val="0"/>
        <w:adjustRightInd w:val="0"/>
        <w:spacing w:before="0" w:after="120"/>
      </w:pPr>
      <w:r w:rsidRPr="00E14AB2">
        <w:t>Le Bassin-Versant de la Grand’Anse</w:t>
      </w:r>
      <w:r w:rsidR="005808BE">
        <w:t xml:space="preserve">,  565 </w:t>
      </w:r>
      <w:r w:rsidR="005808BE" w:rsidRPr="005808BE">
        <w:rPr>
          <w:lang w:val="fr-CA"/>
        </w:rPr>
        <w:t>km</w:t>
      </w:r>
      <w:r w:rsidR="005808BE" w:rsidRPr="005808BE">
        <w:rPr>
          <w:vertAlign w:val="superscript"/>
          <w:lang w:val="fr-CA"/>
        </w:rPr>
        <w:t>2</w:t>
      </w:r>
    </w:p>
    <w:p w:rsidR="005808BE" w:rsidRPr="005808BE" w:rsidRDefault="005808BE" w:rsidP="000959D0">
      <w:pPr>
        <w:numPr>
          <w:ilvl w:val="0"/>
          <w:numId w:val="17"/>
        </w:numPr>
        <w:shd w:val="clear" w:color="auto" w:fill="FFFFFF"/>
        <w:autoSpaceDE w:val="0"/>
        <w:autoSpaceDN w:val="0"/>
        <w:adjustRightInd w:val="0"/>
        <w:spacing w:before="0" w:after="120"/>
      </w:pPr>
      <w:r w:rsidRPr="005808BE">
        <w:t xml:space="preserve">Le Bassin-Versant </w:t>
      </w:r>
      <w:r>
        <w:t>de la Ri</w:t>
      </w:r>
      <w:r w:rsidRPr="005808BE">
        <w:t xml:space="preserve">viere </w:t>
      </w:r>
      <w:r w:rsidR="003A7D99">
        <w:t xml:space="preserve">des Roseaux, </w:t>
      </w:r>
      <w:r w:rsidRPr="005808BE">
        <w:t xml:space="preserve"> </w:t>
      </w:r>
      <w:r w:rsidR="003A7D99" w:rsidRPr="003A7D99">
        <w:t xml:space="preserve">296 </w:t>
      </w:r>
      <w:r w:rsidR="003A7D99" w:rsidRPr="003A7D99">
        <w:rPr>
          <w:lang w:val="fr-CA"/>
        </w:rPr>
        <w:t>km</w:t>
      </w:r>
      <w:r w:rsidR="003A7D99" w:rsidRPr="003A7D99">
        <w:rPr>
          <w:vertAlign w:val="superscript"/>
          <w:lang w:val="fr-CA"/>
        </w:rPr>
        <w:t>2</w:t>
      </w:r>
      <w:r w:rsidR="003A7D99" w:rsidRPr="003A7D99">
        <w:rPr>
          <w:lang w:val="fr-CA"/>
        </w:rPr>
        <w:t>.</w:t>
      </w:r>
    </w:p>
    <w:p w:rsidR="00546054" w:rsidRPr="005808BE" w:rsidRDefault="00772996" w:rsidP="000959D0">
      <w:pPr>
        <w:numPr>
          <w:ilvl w:val="0"/>
          <w:numId w:val="17"/>
        </w:numPr>
        <w:shd w:val="clear" w:color="auto" w:fill="FFFFFF"/>
        <w:autoSpaceDE w:val="0"/>
        <w:autoSpaceDN w:val="0"/>
        <w:adjustRightInd w:val="0"/>
        <w:spacing w:before="0" w:after="120"/>
      </w:pPr>
      <w:r w:rsidRPr="00E14AB2">
        <w:t>Le Bassin-Versant de la Voldrogue</w:t>
      </w:r>
      <w:r w:rsidR="005808BE">
        <w:rPr>
          <w:lang w:val="fr-CA"/>
        </w:rPr>
        <w:t>,</w:t>
      </w:r>
      <w:r w:rsidR="003A7D99">
        <w:t xml:space="preserve">  207</w:t>
      </w:r>
      <w:r w:rsidR="005808BE">
        <w:t xml:space="preserve"> </w:t>
      </w:r>
      <w:r w:rsidR="005808BE" w:rsidRPr="005808BE">
        <w:rPr>
          <w:lang w:val="fr-CA"/>
        </w:rPr>
        <w:t>km</w:t>
      </w:r>
      <w:r w:rsidR="005808BE" w:rsidRPr="005808BE">
        <w:rPr>
          <w:vertAlign w:val="superscript"/>
          <w:lang w:val="fr-CA"/>
        </w:rPr>
        <w:t>2</w:t>
      </w:r>
      <w:r w:rsidR="005808BE" w:rsidRPr="005808BE">
        <w:rPr>
          <w:lang w:val="fr-CA"/>
        </w:rPr>
        <w:t>.</w:t>
      </w:r>
    </w:p>
    <w:p w:rsidR="005808BE" w:rsidRDefault="005808BE" w:rsidP="000959D0">
      <w:pPr>
        <w:numPr>
          <w:ilvl w:val="0"/>
          <w:numId w:val="17"/>
        </w:numPr>
        <w:shd w:val="clear" w:color="auto" w:fill="FFFFFF"/>
        <w:autoSpaceDE w:val="0"/>
        <w:autoSpaceDN w:val="0"/>
        <w:adjustRightInd w:val="0"/>
        <w:spacing w:before="0" w:after="120"/>
      </w:pPr>
      <w:r w:rsidRPr="005808BE">
        <w:t>Le Bassin-Versant de la Rivière</w:t>
      </w:r>
      <w:r w:rsidR="003A7D99">
        <w:t xml:space="preserve"> des Abricots,  59 </w:t>
      </w:r>
      <w:r w:rsidR="003A7D99" w:rsidRPr="003A7D99">
        <w:rPr>
          <w:lang w:val="fr-CA"/>
        </w:rPr>
        <w:t>km</w:t>
      </w:r>
      <w:r w:rsidR="003A7D99" w:rsidRPr="003A7D99">
        <w:rPr>
          <w:vertAlign w:val="superscript"/>
          <w:lang w:val="fr-CA"/>
        </w:rPr>
        <w:t>2</w:t>
      </w:r>
      <w:r w:rsidR="003A7D99" w:rsidRPr="003A7D99">
        <w:rPr>
          <w:lang w:val="fr-CA"/>
        </w:rPr>
        <w:t>.</w:t>
      </w:r>
    </w:p>
    <w:p w:rsidR="005808BE" w:rsidRPr="00E14AB2" w:rsidRDefault="005808BE" w:rsidP="000959D0">
      <w:pPr>
        <w:numPr>
          <w:ilvl w:val="0"/>
          <w:numId w:val="17"/>
        </w:numPr>
        <w:shd w:val="clear" w:color="auto" w:fill="FFFFFF"/>
        <w:autoSpaceDE w:val="0"/>
        <w:autoSpaceDN w:val="0"/>
        <w:adjustRightInd w:val="0"/>
        <w:spacing w:before="0" w:after="120"/>
      </w:pPr>
      <w:r w:rsidRPr="005808BE">
        <w:t>Le Bassin-Versant de la Rivière</w:t>
      </w:r>
      <w:r w:rsidR="003A7D99">
        <w:t xml:space="preserve"> de Dame-Marie,  54 </w:t>
      </w:r>
      <w:r w:rsidR="003A7D99" w:rsidRPr="003A7D99">
        <w:rPr>
          <w:lang w:val="fr-CA"/>
        </w:rPr>
        <w:t>km</w:t>
      </w:r>
      <w:r w:rsidR="003A7D99" w:rsidRPr="003A7D99">
        <w:rPr>
          <w:vertAlign w:val="superscript"/>
          <w:lang w:val="fr-CA"/>
        </w:rPr>
        <w:t>2</w:t>
      </w:r>
      <w:r w:rsidR="003A7D99" w:rsidRPr="003A7D99">
        <w:rPr>
          <w:lang w:val="fr-CA"/>
        </w:rPr>
        <w:t>.</w:t>
      </w:r>
    </w:p>
    <w:p w:rsidR="00772996" w:rsidRPr="00E14AB2" w:rsidRDefault="00772996" w:rsidP="000959D0">
      <w:pPr>
        <w:numPr>
          <w:ilvl w:val="0"/>
          <w:numId w:val="17"/>
        </w:numPr>
        <w:shd w:val="clear" w:color="auto" w:fill="FFFFFF"/>
        <w:autoSpaceDE w:val="0"/>
        <w:autoSpaceDN w:val="0"/>
        <w:adjustRightInd w:val="0"/>
        <w:spacing w:before="0" w:after="120"/>
      </w:pPr>
      <w:r w:rsidRPr="00E14AB2">
        <w:t xml:space="preserve">Le Bassin-Versant de la </w:t>
      </w:r>
      <w:r w:rsidR="00E92A1A" w:rsidRPr="00E14AB2">
        <w:t>Rivière</w:t>
      </w:r>
      <w:r w:rsidR="00E92A1A">
        <w:t xml:space="preserve"> Guinaudé</w:t>
      </w:r>
      <w:r w:rsidRPr="00E14AB2">
        <w:t>e</w:t>
      </w:r>
      <w:r w:rsidR="003A7D99">
        <w:t xml:space="preserve">,  30 </w:t>
      </w:r>
      <w:r w:rsidR="003A7D99" w:rsidRPr="003A7D99">
        <w:rPr>
          <w:lang w:val="fr-CA"/>
        </w:rPr>
        <w:t>km</w:t>
      </w:r>
      <w:r w:rsidR="003A7D99" w:rsidRPr="003A7D99">
        <w:rPr>
          <w:vertAlign w:val="superscript"/>
          <w:lang w:val="fr-CA"/>
        </w:rPr>
        <w:t>2</w:t>
      </w:r>
      <w:r w:rsidR="003A7D99" w:rsidRPr="003A7D99">
        <w:rPr>
          <w:lang w:val="fr-CA"/>
        </w:rPr>
        <w:t>.</w:t>
      </w:r>
    </w:p>
    <w:p w:rsidR="00546054" w:rsidRPr="00E14AB2" w:rsidRDefault="00546054" w:rsidP="004F2811"/>
    <w:p w:rsidR="00691BED" w:rsidRPr="00E14AB2" w:rsidRDefault="00457DE6" w:rsidP="004F2811">
      <w:pPr>
        <w:pStyle w:val="Heading2"/>
        <w:rPr>
          <w:rFonts w:ascii="Times New Roman" w:eastAsia="Calibri" w:hAnsi="Times New Roman"/>
          <w:sz w:val="24"/>
          <w:szCs w:val="24"/>
          <w:lang w:eastAsia="en-US"/>
        </w:rPr>
      </w:pPr>
      <w:bookmarkStart w:id="14" w:name="_Toc382559752"/>
      <w:r w:rsidRPr="00E14AB2">
        <w:rPr>
          <w:rFonts w:ascii="Times New Roman" w:eastAsia="Calibri" w:hAnsi="Times New Roman"/>
          <w:sz w:val="24"/>
          <w:szCs w:val="24"/>
          <w:lang w:eastAsia="en-US"/>
        </w:rPr>
        <w:t>2.2</w:t>
      </w:r>
      <w:r w:rsidR="004F2811" w:rsidRPr="00E14AB2">
        <w:rPr>
          <w:rFonts w:ascii="Times New Roman" w:eastAsia="Calibri" w:hAnsi="Times New Roman"/>
          <w:sz w:val="24"/>
          <w:szCs w:val="24"/>
          <w:lang w:eastAsia="en-US"/>
        </w:rPr>
        <w:t xml:space="preserve"> </w:t>
      </w:r>
      <w:r w:rsidR="001E5711">
        <w:rPr>
          <w:rFonts w:ascii="Times New Roman" w:eastAsia="Calibri" w:hAnsi="Times New Roman"/>
          <w:sz w:val="24"/>
          <w:szCs w:val="24"/>
          <w:lang w:eastAsia="en-US"/>
        </w:rPr>
        <w:t xml:space="preserve"> </w:t>
      </w:r>
      <w:r w:rsidR="00691BED" w:rsidRPr="00E14AB2">
        <w:rPr>
          <w:rFonts w:ascii="Times New Roman" w:eastAsia="Calibri" w:hAnsi="Times New Roman"/>
          <w:sz w:val="24"/>
          <w:szCs w:val="24"/>
          <w:lang w:eastAsia="en-US"/>
        </w:rPr>
        <w:t>Contexte agro-environnemental</w:t>
      </w:r>
      <w:bookmarkEnd w:id="14"/>
      <w:r w:rsidR="00691BED" w:rsidRPr="00E14AB2">
        <w:rPr>
          <w:rFonts w:ascii="Times New Roman" w:eastAsia="Calibri" w:hAnsi="Times New Roman"/>
          <w:sz w:val="24"/>
          <w:szCs w:val="24"/>
          <w:lang w:eastAsia="en-US"/>
        </w:rPr>
        <w:t xml:space="preserve"> </w:t>
      </w:r>
    </w:p>
    <w:p w:rsidR="00E67880" w:rsidRPr="00E14AB2" w:rsidRDefault="00E67880" w:rsidP="00E67880">
      <w:pPr>
        <w:shd w:val="clear" w:color="auto" w:fill="FFFFFF"/>
        <w:autoSpaceDE w:val="0"/>
        <w:autoSpaceDN w:val="0"/>
        <w:adjustRightInd w:val="0"/>
      </w:pPr>
      <w:r w:rsidRPr="00E14AB2">
        <w:t>Si les bassins versants des autres départements du pays sont caractérisés par une dégradation accrue</w:t>
      </w:r>
      <w:r w:rsidR="00594A1F">
        <w:t>,</w:t>
      </w:r>
      <w:r w:rsidRPr="00E14AB2">
        <w:t xml:space="preserve"> ceux de la Grande Anse, de par la  couverture végétale dont ils sont revêtus, apparaissent comme un oasis. Les estimations laissent croire que cette couverture végétale dépasse la moyenne nationale. </w:t>
      </w:r>
    </w:p>
    <w:p w:rsidR="00E67880" w:rsidRPr="00E14AB2" w:rsidRDefault="00E67880" w:rsidP="00E67880">
      <w:pPr>
        <w:shd w:val="clear" w:color="auto" w:fill="FFFFFF"/>
        <w:autoSpaceDE w:val="0"/>
        <w:autoSpaceDN w:val="0"/>
        <w:adjustRightInd w:val="0"/>
      </w:pPr>
      <w:r w:rsidRPr="00E14AB2">
        <w:t xml:space="preserve">Sa zone de </w:t>
      </w:r>
      <w:r w:rsidR="00E14AB2">
        <w:t>montagne humide fait partie du Massif de la H</w:t>
      </w:r>
      <w:r w:rsidRPr="00E14AB2">
        <w:t>otte où se trouve le Parc Macaya do</w:t>
      </w:r>
      <w:r w:rsidR="006976C9" w:rsidRPr="00E14AB2">
        <w:t xml:space="preserve">tée d’une </w:t>
      </w:r>
      <w:r w:rsidRPr="00E14AB2">
        <w:t>richesse est inestimable</w:t>
      </w:r>
      <w:r w:rsidR="006976C9" w:rsidRPr="00E14AB2">
        <w:t>, en termes de biodiversité</w:t>
      </w:r>
      <w:r w:rsidRPr="00E14AB2">
        <w:t xml:space="preserve">. Décrété Parc National en 1983, ce Parc Naturel </w:t>
      </w:r>
      <w:r w:rsidRPr="00E14AB2">
        <w:rPr>
          <w:color w:val="000000"/>
        </w:rPr>
        <w:t>abrite une faune et une flore comprenant de nombreuses espèces rares ou endémiques</w:t>
      </w:r>
      <w:r w:rsidRPr="00E14AB2">
        <w:rPr>
          <w:rStyle w:val="FootnoteReference"/>
          <w:color w:val="000000"/>
        </w:rPr>
        <w:footnoteReference w:id="2"/>
      </w:r>
      <w:r w:rsidRPr="00E14AB2">
        <w:rPr>
          <w:color w:val="000000"/>
        </w:rPr>
        <w:t xml:space="preserve">. Il n’est donc pas </w:t>
      </w:r>
      <w:r w:rsidRPr="00E14AB2">
        <w:rPr>
          <w:color w:val="000000"/>
        </w:rPr>
        <w:lastRenderedPageBreak/>
        <w:t xml:space="preserve">étonnant que </w:t>
      </w:r>
      <w:r w:rsidRPr="00E14AB2">
        <w:t xml:space="preserve">les espèces ligneuses qu’on retrouve dans ce département soient reconnues pour leur valeur écologique, économique et sociale. Il constitue l’une des dernières réserves du pays en termes d’espèces d’animaux et de végétaux rares ou voie de disparition. </w:t>
      </w:r>
    </w:p>
    <w:p w:rsidR="00E67880" w:rsidRPr="00E14AB2" w:rsidRDefault="00E67880" w:rsidP="00E67880">
      <w:pPr>
        <w:pStyle w:val="NormalWeb"/>
        <w:shd w:val="clear" w:color="auto" w:fill="FFFFFF"/>
        <w:spacing w:before="96" w:beforeAutospacing="0" w:after="120" w:afterAutospacing="0" w:line="276" w:lineRule="auto"/>
        <w:rPr>
          <w:lang w:val="fr-FR"/>
        </w:rPr>
      </w:pPr>
      <w:r w:rsidRPr="00E14AB2">
        <w:rPr>
          <w:lang w:val="fr-FR"/>
        </w:rPr>
        <w:t xml:space="preserve">Le département de la Grande Anse constitue une zone tampon contribuant à protéger le Parc Macaya des prédateurs anarchiques. </w:t>
      </w:r>
      <w:r w:rsidRPr="00E14AB2">
        <w:rPr>
          <w:rFonts w:eastAsia="Calibri"/>
          <w:lang w:val="fr-FR"/>
        </w:rPr>
        <w:t xml:space="preserve">Il représente un </w:t>
      </w:r>
      <w:r w:rsidRPr="00E14AB2">
        <w:rPr>
          <w:lang w:val="fr-FR"/>
        </w:rPr>
        <w:t xml:space="preserve"> important grenier en vivres alimentaires et tubercules pour la Capitale et d’autres régions du pays</w:t>
      </w:r>
      <w:r w:rsidR="006976C9" w:rsidRPr="00E14AB2">
        <w:rPr>
          <w:lang w:val="fr-FR"/>
        </w:rPr>
        <w:t xml:space="preserve">. </w:t>
      </w:r>
      <w:r w:rsidR="00594A1F">
        <w:rPr>
          <w:lang w:val="fr-FR"/>
        </w:rPr>
        <w:t>La Grande Anse compt</w:t>
      </w:r>
      <w:r w:rsidRPr="00E14AB2">
        <w:rPr>
          <w:lang w:val="fr-FR"/>
        </w:rPr>
        <w:t>e parmi les grandes zones de production de denrées d’exportation. Elle est réputée pour son café cultivé sur l’axe Pestel, Corail, Roseaux, Jérémie et son cacao produit sur l’axe  Abricot Dame-Marie, Moron Chambellan, Anse d’Hainault, Irois.</w:t>
      </w:r>
    </w:p>
    <w:p w:rsidR="00E67880" w:rsidRPr="00E14AB2" w:rsidRDefault="00E67880" w:rsidP="00E67880">
      <w:pPr>
        <w:pStyle w:val="NormalWeb"/>
        <w:shd w:val="clear" w:color="auto" w:fill="FFFFFF"/>
        <w:spacing w:before="96" w:beforeAutospacing="0" w:after="120" w:afterAutospacing="0" w:line="276" w:lineRule="auto"/>
        <w:rPr>
          <w:lang w:val="fr-FR"/>
        </w:rPr>
      </w:pPr>
      <w:r w:rsidRPr="00E14AB2">
        <w:rPr>
          <w:lang w:val="fr-FR"/>
        </w:rPr>
        <w:t>Elle est également reconnue pour sa production d’agrumes, d’avocats et de fruits à pain qui recouvre tant les zones de basse altitude que celles de haute altitude. Se</w:t>
      </w:r>
      <w:r w:rsidR="006976C9" w:rsidRPr="00E14AB2">
        <w:rPr>
          <w:lang w:val="fr-FR"/>
        </w:rPr>
        <w:t>s côtes sont très prisées des pêcheurs</w:t>
      </w:r>
      <w:r w:rsidRPr="00E14AB2">
        <w:rPr>
          <w:lang w:val="fr-FR"/>
        </w:rPr>
        <w:t xml:space="preserve"> surtout des exportateurs de homards.</w:t>
      </w:r>
    </w:p>
    <w:p w:rsidR="00E67880" w:rsidRPr="00E14AB2" w:rsidRDefault="00E67880" w:rsidP="00E67880">
      <w:pPr>
        <w:pStyle w:val="NormalWeb"/>
        <w:shd w:val="clear" w:color="auto" w:fill="FFFFFF"/>
        <w:spacing w:before="96" w:beforeAutospacing="0" w:after="120" w:afterAutospacing="0" w:line="276" w:lineRule="auto"/>
        <w:rPr>
          <w:lang w:val="fr-FR"/>
        </w:rPr>
      </w:pPr>
      <w:r w:rsidRPr="00E14AB2">
        <w:rPr>
          <w:lang w:val="fr-FR"/>
        </w:rPr>
        <w:t>Les richesses de ce département ne résident pas seulement au niveau agricole. Son relief accidenté permet aux visiteurs de jouir d’un paysage agréable à la vue et de climat varié. Ses 186km de côtes augmentent sont attrait touristique.</w:t>
      </w:r>
    </w:p>
    <w:p w:rsidR="003A1A04" w:rsidRDefault="00E67880" w:rsidP="003A1A04">
      <w:pPr>
        <w:tabs>
          <w:tab w:val="left" w:pos="2323"/>
        </w:tabs>
      </w:pPr>
      <w:r w:rsidRPr="00E14AB2">
        <w:t>Selon les dernières estimations du CN</w:t>
      </w:r>
      <w:r w:rsidR="00A45A53" w:rsidRPr="00E14AB2">
        <w:t>IGS, près de la moitié du territoire</w:t>
      </w:r>
      <w:r w:rsidRPr="00E14AB2">
        <w:t xml:space="preserve"> de la Grand’Anse </w:t>
      </w:r>
      <w:r w:rsidR="00A45A53" w:rsidRPr="00E14AB2">
        <w:t xml:space="preserve">est occupée par des systèmes agroforestiers denses dominés par les caféiers, les cacaoyers, </w:t>
      </w:r>
      <w:r w:rsidR="00457DE6" w:rsidRPr="00E14AB2">
        <w:t xml:space="preserve">les ignames sous tuteurs, les bananiers. </w:t>
      </w:r>
      <w:r w:rsidR="003A1A04" w:rsidRPr="00E14AB2">
        <w:t>Ces modes d’occupation ne sont pas confinés spécifiquement dans une zone mais, sont dispersés un peu partout dans la Grand’Anse (dans les plaines, les vallées, les gorges, et même par endroit, dans les plateaux et les sommets des montagnes). Leur importance constitue une particularité de la Grand’Anse</w:t>
      </w:r>
      <w:r w:rsidR="007A14E4">
        <w:t xml:space="preserve">. </w:t>
      </w:r>
      <w:r w:rsidR="00457DE6" w:rsidRPr="00E14AB2">
        <w:t>Près d’un tiers est occupé par les savanes,</w:t>
      </w:r>
      <w:r w:rsidR="003A1A04" w:rsidRPr="00E14AB2">
        <w:t xml:space="preserve"> Ces modes d’occupation sont constitués par des racks, des végétations arbustives ou avec des forêts jeunes (en transition). </w:t>
      </w:r>
    </w:p>
    <w:p w:rsidR="00127DBF" w:rsidRDefault="003A1A04" w:rsidP="003A1A04">
      <w:r w:rsidRPr="00E14AB2">
        <w:t>L</w:t>
      </w:r>
      <w:r w:rsidR="00E92A1A">
        <w:t>es cultures saisonnièr</w:t>
      </w:r>
      <w:r w:rsidR="00E92A1A" w:rsidRPr="00E14AB2">
        <w:t>es</w:t>
      </w:r>
      <w:r w:rsidR="00457DE6" w:rsidRPr="00E14AB2">
        <w:t xml:space="preserve"> couvrent environ 20%, contre </w:t>
      </w:r>
      <w:r w:rsidR="00E14AB2">
        <w:t>a peu près</w:t>
      </w:r>
      <w:r w:rsidR="00457DE6" w:rsidRPr="00E14AB2">
        <w:t xml:space="preserve"> 2% de </w:t>
      </w:r>
      <w:r w:rsidR="00E14AB2" w:rsidRPr="00E14AB2">
        <w:t>forêts</w:t>
      </w:r>
      <w:r w:rsidR="00457DE6" w:rsidRPr="00E14AB2">
        <w:t xml:space="preserve">. </w:t>
      </w:r>
      <w:r w:rsidRPr="00E14AB2">
        <w:t xml:space="preserve">En effet, des poches forestières peuvent être remarquées au niveau de certaines communes du département telles que Abricot, les Irois, Jérémie, Roseaux, Corail, Pestel, Beaumont. </w:t>
      </w:r>
    </w:p>
    <w:p w:rsidR="00127DBF" w:rsidRDefault="00127DBF">
      <w:pPr>
        <w:spacing w:before="0" w:after="0" w:line="240" w:lineRule="auto"/>
        <w:jc w:val="left"/>
      </w:pPr>
      <w:r>
        <w:br w:type="page"/>
      </w:r>
    </w:p>
    <w:p w:rsidR="003A1A04" w:rsidRPr="00E14AB2" w:rsidRDefault="003A1A04" w:rsidP="003A1A04">
      <w:r w:rsidRPr="00E14AB2">
        <w:lastRenderedPageBreak/>
        <w:t xml:space="preserve"> </w:t>
      </w:r>
    </w:p>
    <w:p w:rsidR="00B6351B" w:rsidRPr="00127DBF" w:rsidRDefault="00AB2AF8" w:rsidP="00127DBF">
      <w:pPr>
        <w:pStyle w:val="Caption"/>
        <w:jc w:val="center"/>
        <w:rPr>
          <w:rFonts w:ascii="Times New Roman" w:hAnsi="Times New Roman"/>
          <w:i/>
        </w:rPr>
      </w:pPr>
      <w:bookmarkStart w:id="15" w:name="_Toc382559818"/>
      <w:r w:rsidRPr="00127DBF">
        <w:rPr>
          <w:rFonts w:ascii="Times New Roman" w:hAnsi="Times New Roman"/>
          <w:i/>
        </w:rPr>
        <w:t xml:space="preserve">Tableau  </w:t>
      </w:r>
      <w:r w:rsidR="001F50D5" w:rsidRPr="00127DBF">
        <w:rPr>
          <w:rFonts w:ascii="Times New Roman" w:hAnsi="Times New Roman"/>
          <w:i/>
        </w:rPr>
        <w:fldChar w:fldCharType="begin"/>
      </w:r>
      <w:r w:rsidR="00C47055" w:rsidRPr="00127DBF">
        <w:rPr>
          <w:rFonts w:ascii="Times New Roman" w:hAnsi="Times New Roman"/>
          <w:i/>
        </w:rPr>
        <w:instrText xml:space="preserve"> SEQ Tableau_ \* ARABIC </w:instrText>
      </w:r>
      <w:r w:rsidR="001F50D5" w:rsidRPr="00127DBF">
        <w:rPr>
          <w:rFonts w:ascii="Times New Roman" w:hAnsi="Times New Roman"/>
          <w:i/>
        </w:rPr>
        <w:fldChar w:fldCharType="separate"/>
      </w:r>
      <w:r w:rsidR="002C4D5D">
        <w:rPr>
          <w:rFonts w:ascii="Times New Roman" w:hAnsi="Times New Roman"/>
          <w:i/>
          <w:noProof/>
        </w:rPr>
        <w:t>1</w:t>
      </w:r>
      <w:r w:rsidR="001F50D5" w:rsidRPr="00127DBF">
        <w:rPr>
          <w:rFonts w:ascii="Times New Roman" w:hAnsi="Times New Roman"/>
          <w:i/>
          <w:noProof/>
        </w:rPr>
        <w:fldChar w:fldCharType="end"/>
      </w:r>
      <w:r w:rsidRPr="00127DBF">
        <w:rPr>
          <w:rFonts w:ascii="Times New Roman" w:hAnsi="Times New Roman"/>
          <w:i/>
        </w:rPr>
        <w:t>: Occupation des sols du département</w:t>
      </w:r>
      <w:bookmarkEnd w:id="15"/>
    </w:p>
    <w:tbl>
      <w:tblPr>
        <w:tblW w:w="9378" w:type="dxa"/>
        <w:jc w:val="center"/>
        <w:tblLook w:val="04A0" w:firstRow="1" w:lastRow="0" w:firstColumn="1" w:lastColumn="0" w:noHBand="0" w:noVBand="1"/>
      </w:tblPr>
      <w:tblGrid>
        <w:gridCol w:w="4232"/>
        <w:gridCol w:w="1066"/>
        <w:gridCol w:w="2100"/>
        <w:gridCol w:w="1980"/>
      </w:tblGrid>
      <w:tr w:rsidR="00F833C1" w:rsidRPr="00157B27" w:rsidTr="00573A12">
        <w:trPr>
          <w:trHeight w:val="313"/>
          <w:jc w:val="center"/>
        </w:trPr>
        <w:tc>
          <w:tcPr>
            <w:tcW w:w="4232"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line="240" w:lineRule="auto"/>
              <w:rPr>
                <w:rFonts w:ascii="Tahoma" w:hAnsi="Tahoma" w:cs="Tahoma"/>
                <w:b/>
                <w:bCs/>
                <w:color w:val="000000"/>
              </w:rPr>
            </w:pPr>
            <w:r w:rsidRPr="00157B27">
              <w:rPr>
                <w:rFonts w:ascii="Tahoma" w:hAnsi="Tahoma" w:cs="Tahoma"/>
                <w:b/>
                <w:bCs/>
                <w:color w:val="000000"/>
              </w:rPr>
              <w:t>Occupation du sol</w:t>
            </w:r>
          </w:p>
        </w:tc>
        <w:tc>
          <w:tcPr>
            <w:tcW w:w="1066" w:type="dxa"/>
            <w:tcBorders>
              <w:top w:val="single" w:sz="8" w:space="0" w:color="auto"/>
              <w:left w:val="nil"/>
              <w:bottom w:val="single" w:sz="4" w:space="0" w:color="auto"/>
              <w:right w:val="single" w:sz="4" w:space="0" w:color="auto"/>
            </w:tcBorders>
          </w:tcPr>
          <w:p w:rsidR="00F833C1" w:rsidRPr="00157B27" w:rsidRDefault="00F833C1" w:rsidP="00F833C1">
            <w:pPr>
              <w:spacing w:line="240" w:lineRule="auto"/>
              <w:rPr>
                <w:rFonts w:ascii="Tahoma" w:hAnsi="Tahoma" w:cs="Tahoma"/>
                <w:b/>
                <w:bCs/>
                <w:color w:val="000000"/>
              </w:rPr>
            </w:pPr>
            <w:r w:rsidRPr="00157B27">
              <w:rPr>
                <w:rFonts w:ascii="Tahoma" w:hAnsi="Tahoma" w:cs="Tahoma"/>
                <w:b/>
                <w:bCs/>
                <w:color w:val="000000"/>
              </w:rPr>
              <w:t>Couleur</w:t>
            </w:r>
          </w:p>
        </w:tc>
        <w:tc>
          <w:tcPr>
            <w:tcW w:w="2100"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line="240" w:lineRule="auto"/>
              <w:rPr>
                <w:rFonts w:ascii="Tahoma" w:hAnsi="Tahoma" w:cs="Tahoma"/>
                <w:b/>
                <w:bCs/>
                <w:color w:val="000000"/>
              </w:rPr>
            </w:pPr>
            <w:r w:rsidRPr="00157B27">
              <w:rPr>
                <w:rFonts w:ascii="Tahoma" w:hAnsi="Tahoma" w:cs="Tahoma"/>
                <w:b/>
                <w:bCs/>
                <w:color w:val="000000"/>
              </w:rPr>
              <w:t>Superficie en ha</w:t>
            </w:r>
          </w:p>
        </w:tc>
        <w:tc>
          <w:tcPr>
            <w:tcW w:w="1980" w:type="dxa"/>
            <w:tcBorders>
              <w:top w:val="single" w:sz="8" w:space="0" w:color="auto"/>
              <w:left w:val="nil"/>
              <w:bottom w:val="single" w:sz="4" w:space="0" w:color="auto"/>
              <w:right w:val="single" w:sz="8" w:space="0" w:color="auto"/>
            </w:tcBorders>
            <w:shd w:val="clear" w:color="auto" w:fill="auto"/>
            <w:noWrap/>
            <w:vAlign w:val="bottom"/>
            <w:hideMark/>
          </w:tcPr>
          <w:p w:rsidR="00F833C1" w:rsidRPr="00157B27" w:rsidRDefault="00F833C1" w:rsidP="00F833C1">
            <w:pPr>
              <w:spacing w:line="240" w:lineRule="auto"/>
              <w:rPr>
                <w:rFonts w:ascii="Tahoma" w:hAnsi="Tahoma" w:cs="Tahoma"/>
                <w:b/>
                <w:bCs/>
                <w:color w:val="000000"/>
              </w:rPr>
            </w:pPr>
            <w:r w:rsidRPr="00157B27">
              <w:rPr>
                <w:rFonts w:ascii="Tahoma" w:hAnsi="Tahoma" w:cs="Tahoma"/>
                <w:b/>
                <w:bCs/>
                <w:color w:val="000000"/>
              </w:rPr>
              <w:t>Pourcentage</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Forêts</w:t>
            </w:r>
          </w:p>
        </w:tc>
        <w:tc>
          <w:tcPr>
            <w:tcW w:w="1066" w:type="dxa"/>
            <w:tcBorders>
              <w:top w:val="single" w:sz="4" w:space="0" w:color="auto"/>
              <w:left w:val="nil"/>
              <w:bottom w:val="single" w:sz="4" w:space="0" w:color="auto"/>
              <w:right w:val="single" w:sz="4" w:space="0" w:color="auto"/>
            </w:tcBorders>
            <w:shd w:val="clear" w:color="auto" w:fill="006600"/>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3375.74</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1.77%</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Cultures agricoles</w:t>
            </w:r>
          </w:p>
        </w:tc>
        <w:tc>
          <w:tcPr>
            <w:tcW w:w="1066" w:type="dxa"/>
            <w:tcBorders>
              <w:top w:val="single" w:sz="4" w:space="0" w:color="auto"/>
              <w:left w:val="nil"/>
              <w:bottom w:val="single" w:sz="4" w:space="0" w:color="auto"/>
              <w:right w:val="single" w:sz="4" w:space="0" w:color="auto"/>
            </w:tcBorders>
            <w:shd w:val="clear" w:color="auto" w:fill="00FF00"/>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37835.12</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highlight w:val="yellow"/>
              </w:rPr>
            </w:pPr>
            <w:r w:rsidRPr="00157B27">
              <w:rPr>
                <w:rFonts w:ascii="Tahoma" w:hAnsi="Tahoma" w:cs="Tahoma"/>
                <w:color w:val="000000"/>
                <w:highlight w:val="yellow"/>
              </w:rPr>
              <w:t>19.79%</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Systèmes agroforestiers denses</w:t>
            </w:r>
          </w:p>
        </w:tc>
        <w:tc>
          <w:tcPr>
            <w:tcW w:w="1066" w:type="dxa"/>
            <w:tcBorders>
              <w:top w:val="single" w:sz="4" w:space="0" w:color="auto"/>
              <w:left w:val="nil"/>
              <w:bottom w:val="single" w:sz="4" w:space="0" w:color="auto"/>
              <w:right w:val="single" w:sz="4" w:space="0" w:color="auto"/>
            </w:tcBorders>
            <w:shd w:val="clear" w:color="auto" w:fill="CCFF99"/>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85321.11</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highlight w:val="yellow"/>
              </w:rPr>
            </w:pPr>
            <w:r w:rsidRPr="00157B27">
              <w:rPr>
                <w:rFonts w:ascii="Tahoma" w:hAnsi="Tahoma" w:cs="Tahoma"/>
                <w:color w:val="000000"/>
                <w:highlight w:val="yellow"/>
              </w:rPr>
              <w:t>44.63%</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Affleurement de roches et sols nus</w:t>
            </w:r>
          </w:p>
        </w:tc>
        <w:tc>
          <w:tcPr>
            <w:tcW w:w="1066" w:type="dxa"/>
            <w:tcBorders>
              <w:top w:val="single" w:sz="4" w:space="0" w:color="auto"/>
              <w:left w:val="nil"/>
              <w:bottom w:val="single" w:sz="4" w:space="0" w:color="auto"/>
              <w:right w:val="single" w:sz="4" w:space="0" w:color="auto"/>
            </w:tcBorders>
            <w:shd w:val="clear" w:color="auto" w:fill="F2ECC0"/>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87.41</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0.05%</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Lits fluviaux et alluvions récentes</w:t>
            </w:r>
          </w:p>
        </w:tc>
        <w:tc>
          <w:tcPr>
            <w:tcW w:w="1066" w:type="dxa"/>
            <w:tcBorders>
              <w:top w:val="single" w:sz="4" w:space="0" w:color="auto"/>
              <w:left w:val="nil"/>
              <w:bottom w:val="single" w:sz="4" w:space="0" w:color="auto"/>
              <w:right w:val="single" w:sz="4" w:space="0" w:color="auto"/>
            </w:tcBorders>
            <w:shd w:val="clear" w:color="auto" w:fill="FFFFCC"/>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417.91</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0.22%</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Savanes</w:t>
            </w:r>
          </w:p>
        </w:tc>
        <w:tc>
          <w:tcPr>
            <w:tcW w:w="1066" w:type="dxa"/>
            <w:tcBorders>
              <w:top w:val="single" w:sz="4" w:space="0" w:color="auto"/>
              <w:left w:val="nil"/>
              <w:bottom w:val="single" w:sz="4" w:space="0" w:color="auto"/>
              <w:right w:val="single" w:sz="4" w:space="0" w:color="auto"/>
            </w:tcBorders>
            <w:shd w:val="clear" w:color="auto" w:fill="FF9900"/>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62113.79</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highlight w:val="yellow"/>
              </w:rPr>
            </w:pPr>
            <w:r w:rsidRPr="00157B27">
              <w:rPr>
                <w:rFonts w:ascii="Tahoma" w:hAnsi="Tahoma" w:cs="Tahoma"/>
                <w:color w:val="000000"/>
                <w:highlight w:val="yellow"/>
              </w:rPr>
              <w:t>32.49%</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Pâturages avec présence d'autres éléments</w:t>
            </w:r>
          </w:p>
        </w:tc>
        <w:tc>
          <w:tcPr>
            <w:tcW w:w="1066" w:type="dxa"/>
            <w:tcBorders>
              <w:top w:val="single" w:sz="4" w:space="0" w:color="auto"/>
              <w:left w:val="nil"/>
              <w:bottom w:val="single" w:sz="4" w:space="0" w:color="auto"/>
              <w:right w:val="single" w:sz="4" w:space="0" w:color="auto"/>
            </w:tcBorders>
            <w:shd w:val="clear" w:color="auto" w:fill="FFFF00"/>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697.16</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0.36%</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Pâturages dominants</w:t>
            </w:r>
          </w:p>
        </w:tc>
        <w:tc>
          <w:tcPr>
            <w:tcW w:w="1066" w:type="dxa"/>
            <w:tcBorders>
              <w:top w:val="single" w:sz="4" w:space="0" w:color="auto"/>
              <w:left w:val="nil"/>
              <w:bottom w:val="single" w:sz="4" w:space="0" w:color="auto"/>
              <w:right w:val="single" w:sz="4" w:space="0" w:color="auto"/>
            </w:tcBorders>
            <w:shd w:val="clear" w:color="auto" w:fill="FFCC99"/>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84.77</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0.04%</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Plages et dunes</w:t>
            </w:r>
          </w:p>
        </w:tc>
        <w:tc>
          <w:tcPr>
            <w:tcW w:w="1066" w:type="dxa"/>
            <w:tcBorders>
              <w:top w:val="single" w:sz="4" w:space="0" w:color="auto"/>
              <w:left w:val="nil"/>
              <w:bottom w:val="single" w:sz="4" w:space="0" w:color="auto"/>
              <w:right w:val="single" w:sz="4" w:space="0" w:color="auto"/>
            </w:tcBorders>
            <w:shd w:val="clear" w:color="auto" w:fill="0066FF"/>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37.81</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0.02%</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Mangroves</w:t>
            </w:r>
          </w:p>
        </w:tc>
        <w:tc>
          <w:tcPr>
            <w:tcW w:w="1066" w:type="dxa"/>
            <w:tcBorders>
              <w:top w:val="single" w:sz="4" w:space="0" w:color="auto"/>
              <w:left w:val="nil"/>
              <w:bottom w:val="single" w:sz="4" w:space="0" w:color="auto"/>
              <w:right w:val="single" w:sz="4" w:space="0" w:color="auto"/>
            </w:tcBorders>
            <w:shd w:val="clear" w:color="auto" w:fill="CCECFF"/>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595.28</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0.31%</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Zones humides</w:t>
            </w:r>
          </w:p>
        </w:tc>
        <w:tc>
          <w:tcPr>
            <w:tcW w:w="1066" w:type="dxa"/>
            <w:tcBorders>
              <w:top w:val="single" w:sz="4" w:space="0" w:color="auto"/>
              <w:left w:val="nil"/>
              <w:bottom w:val="single" w:sz="4" w:space="0" w:color="auto"/>
              <w:right w:val="single" w:sz="4" w:space="0" w:color="auto"/>
            </w:tcBorders>
            <w:shd w:val="clear" w:color="auto" w:fill="99CCFF"/>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333.69</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0.17%</w:t>
            </w:r>
          </w:p>
        </w:tc>
      </w:tr>
      <w:tr w:rsidR="00F833C1" w:rsidRPr="00157B27" w:rsidTr="00573A12">
        <w:trPr>
          <w:trHeight w:val="288"/>
          <w:jc w:val="center"/>
        </w:trPr>
        <w:tc>
          <w:tcPr>
            <w:tcW w:w="4232" w:type="dxa"/>
            <w:tcBorders>
              <w:top w:val="nil"/>
              <w:left w:val="single" w:sz="8"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rPr>
                <w:rFonts w:ascii="Tahoma" w:hAnsi="Tahoma" w:cs="Tahoma"/>
                <w:color w:val="000000"/>
              </w:rPr>
            </w:pPr>
            <w:r w:rsidRPr="00157B27">
              <w:rPr>
                <w:rFonts w:ascii="Tahoma" w:hAnsi="Tahoma" w:cs="Tahoma"/>
                <w:color w:val="000000"/>
              </w:rPr>
              <w:t>Urbain continu</w:t>
            </w:r>
          </w:p>
        </w:tc>
        <w:tc>
          <w:tcPr>
            <w:tcW w:w="1066" w:type="dxa"/>
            <w:tcBorders>
              <w:top w:val="single" w:sz="4" w:space="0" w:color="auto"/>
              <w:left w:val="nil"/>
              <w:bottom w:val="single" w:sz="4" w:space="0" w:color="auto"/>
              <w:right w:val="single" w:sz="4" w:space="0" w:color="auto"/>
            </w:tcBorders>
            <w:shd w:val="clear" w:color="auto" w:fill="FF0000"/>
          </w:tcPr>
          <w:p w:rsidR="00F833C1" w:rsidRPr="00157B27" w:rsidRDefault="00F833C1" w:rsidP="00F833C1">
            <w:pPr>
              <w:spacing w:before="120" w:after="60" w:line="240" w:lineRule="auto"/>
              <w:jc w:val="right"/>
              <w:rPr>
                <w:rFonts w:ascii="Tahoma" w:hAnsi="Tahoma" w:cs="Tahoma"/>
                <w:color w:val="000000"/>
              </w:rPr>
            </w:pPr>
          </w:p>
        </w:tc>
        <w:tc>
          <w:tcPr>
            <w:tcW w:w="2100" w:type="dxa"/>
            <w:tcBorders>
              <w:top w:val="nil"/>
              <w:left w:val="single" w:sz="4" w:space="0" w:color="auto"/>
              <w:bottom w:val="single" w:sz="4" w:space="0" w:color="auto"/>
              <w:right w:val="single" w:sz="4"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269.07</w:t>
            </w:r>
          </w:p>
        </w:tc>
        <w:tc>
          <w:tcPr>
            <w:tcW w:w="1980" w:type="dxa"/>
            <w:tcBorders>
              <w:top w:val="nil"/>
              <w:left w:val="nil"/>
              <w:bottom w:val="single" w:sz="4" w:space="0" w:color="auto"/>
              <w:right w:val="single" w:sz="8" w:space="0" w:color="auto"/>
            </w:tcBorders>
            <w:shd w:val="clear" w:color="auto" w:fill="auto"/>
            <w:noWrap/>
            <w:vAlign w:val="bottom"/>
            <w:hideMark/>
          </w:tcPr>
          <w:p w:rsidR="00F833C1" w:rsidRPr="00157B27" w:rsidRDefault="00F833C1" w:rsidP="00F833C1">
            <w:pPr>
              <w:spacing w:before="120" w:after="60" w:line="240" w:lineRule="auto"/>
              <w:jc w:val="right"/>
              <w:rPr>
                <w:rFonts w:ascii="Tahoma" w:hAnsi="Tahoma" w:cs="Tahoma"/>
                <w:color w:val="000000"/>
              </w:rPr>
            </w:pPr>
            <w:r w:rsidRPr="00157B27">
              <w:rPr>
                <w:rFonts w:ascii="Tahoma" w:hAnsi="Tahoma" w:cs="Tahoma"/>
                <w:color w:val="000000"/>
              </w:rPr>
              <w:t>0.14%</w:t>
            </w:r>
          </w:p>
        </w:tc>
      </w:tr>
      <w:tr w:rsidR="00F833C1" w:rsidRPr="00157B27" w:rsidTr="00573A12">
        <w:trPr>
          <w:trHeight w:val="328"/>
          <w:jc w:val="center"/>
        </w:trPr>
        <w:tc>
          <w:tcPr>
            <w:tcW w:w="4232" w:type="dxa"/>
            <w:tcBorders>
              <w:top w:val="nil"/>
              <w:left w:val="single" w:sz="8" w:space="0" w:color="auto"/>
              <w:bottom w:val="single" w:sz="8" w:space="0" w:color="auto"/>
              <w:right w:val="single" w:sz="4" w:space="0" w:color="auto"/>
            </w:tcBorders>
            <w:shd w:val="clear" w:color="auto" w:fill="auto"/>
            <w:noWrap/>
            <w:vAlign w:val="bottom"/>
            <w:hideMark/>
          </w:tcPr>
          <w:p w:rsidR="00F833C1" w:rsidRPr="00157B27" w:rsidRDefault="00F833C1" w:rsidP="00F833C1">
            <w:pPr>
              <w:spacing w:line="240" w:lineRule="auto"/>
              <w:rPr>
                <w:rFonts w:ascii="Tahoma" w:hAnsi="Tahoma" w:cs="Tahoma"/>
                <w:b/>
                <w:bCs/>
                <w:color w:val="000000"/>
              </w:rPr>
            </w:pPr>
            <w:r w:rsidRPr="00157B27">
              <w:rPr>
                <w:rFonts w:ascii="Tahoma" w:hAnsi="Tahoma" w:cs="Tahoma"/>
                <w:b/>
                <w:bCs/>
                <w:color w:val="000000"/>
              </w:rPr>
              <w:t>TOTAL</w:t>
            </w:r>
          </w:p>
        </w:tc>
        <w:tc>
          <w:tcPr>
            <w:tcW w:w="1066" w:type="dxa"/>
            <w:tcBorders>
              <w:top w:val="single" w:sz="4" w:space="0" w:color="auto"/>
              <w:left w:val="nil"/>
              <w:bottom w:val="single" w:sz="8" w:space="0" w:color="auto"/>
              <w:right w:val="single" w:sz="4" w:space="0" w:color="auto"/>
            </w:tcBorders>
          </w:tcPr>
          <w:p w:rsidR="00F833C1" w:rsidRPr="00157B27" w:rsidRDefault="00F833C1" w:rsidP="00F833C1">
            <w:pPr>
              <w:spacing w:line="240" w:lineRule="auto"/>
              <w:jc w:val="right"/>
              <w:rPr>
                <w:rFonts w:ascii="Tahoma" w:hAnsi="Tahoma" w:cs="Tahoma"/>
                <w:b/>
                <w:bCs/>
                <w:color w:val="000000"/>
              </w:rPr>
            </w:pPr>
          </w:p>
        </w:tc>
        <w:tc>
          <w:tcPr>
            <w:tcW w:w="2100" w:type="dxa"/>
            <w:tcBorders>
              <w:top w:val="nil"/>
              <w:left w:val="single" w:sz="4" w:space="0" w:color="auto"/>
              <w:bottom w:val="single" w:sz="8" w:space="0" w:color="auto"/>
              <w:right w:val="single" w:sz="4" w:space="0" w:color="auto"/>
            </w:tcBorders>
            <w:shd w:val="clear" w:color="auto" w:fill="auto"/>
            <w:noWrap/>
            <w:vAlign w:val="bottom"/>
            <w:hideMark/>
          </w:tcPr>
          <w:p w:rsidR="00F833C1" w:rsidRPr="00157B27" w:rsidRDefault="00F833C1" w:rsidP="00F833C1">
            <w:pPr>
              <w:spacing w:line="240" w:lineRule="auto"/>
              <w:jc w:val="right"/>
              <w:rPr>
                <w:rFonts w:ascii="Tahoma" w:hAnsi="Tahoma" w:cs="Tahoma"/>
                <w:b/>
                <w:bCs/>
                <w:color w:val="000000"/>
              </w:rPr>
            </w:pPr>
            <w:r w:rsidRPr="00157B27">
              <w:rPr>
                <w:rFonts w:ascii="Tahoma" w:hAnsi="Tahoma" w:cs="Tahoma"/>
                <w:b/>
                <w:bCs/>
                <w:color w:val="000000"/>
              </w:rPr>
              <w:t>191168.85</w:t>
            </w:r>
          </w:p>
        </w:tc>
        <w:tc>
          <w:tcPr>
            <w:tcW w:w="1980" w:type="dxa"/>
            <w:tcBorders>
              <w:top w:val="nil"/>
              <w:left w:val="nil"/>
              <w:bottom w:val="single" w:sz="8" w:space="0" w:color="auto"/>
              <w:right w:val="single" w:sz="8" w:space="0" w:color="auto"/>
            </w:tcBorders>
            <w:shd w:val="clear" w:color="auto" w:fill="auto"/>
            <w:noWrap/>
            <w:vAlign w:val="bottom"/>
            <w:hideMark/>
          </w:tcPr>
          <w:p w:rsidR="00F833C1" w:rsidRPr="00157B27" w:rsidRDefault="00F833C1" w:rsidP="00F833C1">
            <w:pPr>
              <w:spacing w:line="240" w:lineRule="auto"/>
              <w:jc w:val="right"/>
              <w:rPr>
                <w:rFonts w:ascii="Tahoma" w:hAnsi="Tahoma" w:cs="Tahoma"/>
                <w:b/>
                <w:bCs/>
                <w:color w:val="000000"/>
              </w:rPr>
            </w:pPr>
            <w:r w:rsidRPr="00157B27">
              <w:rPr>
                <w:rFonts w:ascii="Tahoma" w:hAnsi="Tahoma" w:cs="Tahoma"/>
                <w:b/>
                <w:bCs/>
                <w:color w:val="000000"/>
              </w:rPr>
              <w:t>100.00%</w:t>
            </w:r>
          </w:p>
        </w:tc>
      </w:tr>
    </w:tbl>
    <w:p w:rsidR="00573A12" w:rsidRDefault="00573A12">
      <w:pPr>
        <w:spacing w:before="0" w:after="0" w:line="240" w:lineRule="auto"/>
        <w:jc w:val="left"/>
        <w:rPr>
          <w:rFonts w:ascii="Tahoma" w:hAnsi="Tahoma" w:cs="Tahoma"/>
          <w:b/>
        </w:rPr>
      </w:pPr>
      <w:r>
        <w:rPr>
          <w:rFonts w:ascii="Tahoma" w:hAnsi="Tahoma" w:cs="Tahoma"/>
          <w:b/>
        </w:rPr>
        <w:br w:type="page"/>
      </w:r>
    </w:p>
    <w:p w:rsidR="00573A12" w:rsidRPr="00C20B89" w:rsidRDefault="00AB2AF8" w:rsidP="00127DBF">
      <w:pPr>
        <w:pStyle w:val="Caption"/>
        <w:jc w:val="center"/>
        <w:rPr>
          <w:rFonts w:ascii="Times New Roman" w:hAnsi="Times New Roman"/>
          <w:b w:val="0"/>
          <w:i/>
        </w:rPr>
      </w:pPr>
      <w:bookmarkStart w:id="16" w:name="_Toc382559819"/>
      <w:r w:rsidRPr="00C20B89">
        <w:rPr>
          <w:rFonts w:ascii="Times New Roman" w:hAnsi="Times New Roman"/>
          <w:i/>
        </w:rPr>
        <w:lastRenderedPageBreak/>
        <w:t xml:space="preserve">Tableau </w:t>
      </w:r>
      <w:r w:rsidR="001F50D5" w:rsidRPr="00C20B89">
        <w:rPr>
          <w:rFonts w:ascii="Times New Roman" w:hAnsi="Times New Roman"/>
          <w:i/>
        </w:rPr>
        <w:fldChar w:fldCharType="begin"/>
      </w:r>
      <w:r w:rsidR="00C47055" w:rsidRPr="00C20B89">
        <w:rPr>
          <w:rFonts w:ascii="Times New Roman" w:hAnsi="Times New Roman"/>
          <w:i/>
        </w:rPr>
        <w:instrText xml:space="preserve"> SEQ Tableau_ \* ARABIC </w:instrText>
      </w:r>
      <w:r w:rsidR="001F50D5" w:rsidRPr="00C20B89">
        <w:rPr>
          <w:rFonts w:ascii="Times New Roman" w:hAnsi="Times New Roman"/>
          <w:i/>
        </w:rPr>
        <w:fldChar w:fldCharType="separate"/>
      </w:r>
      <w:r w:rsidR="002C4D5D">
        <w:rPr>
          <w:rFonts w:ascii="Times New Roman" w:hAnsi="Times New Roman"/>
          <w:i/>
          <w:noProof/>
        </w:rPr>
        <w:t>2</w:t>
      </w:r>
      <w:r w:rsidR="001F50D5" w:rsidRPr="00C20B89">
        <w:rPr>
          <w:rFonts w:ascii="Times New Roman" w:hAnsi="Times New Roman"/>
          <w:i/>
          <w:noProof/>
        </w:rPr>
        <w:fldChar w:fldCharType="end"/>
      </w:r>
      <w:r w:rsidR="00573A12" w:rsidRPr="00C20B89">
        <w:rPr>
          <w:rFonts w:ascii="Times New Roman" w:hAnsi="Times New Roman"/>
          <w:b w:val="0"/>
          <w:i/>
        </w:rPr>
        <w:t>:</w:t>
      </w:r>
      <w:r w:rsidRPr="00C20B89">
        <w:rPr>
          <w:rFonts w:ascii="Times New Roman" w:hAnsi="Times New Roman"/>
          <w:b w:val="0"/>
          <w:i/>
        </w:rPr>
        <w:t xml:space="preserve"> </w:t>
      </w:r>
      <w:r w:rsidRPr="00C20B89">
        <w:rPr>
          <w:rFonts w:ascii="Times New Roman" w:hAnsi="Times New Roman"/>
          <w:i/>
        </w:rPr>
        <w:t>Répartition des risques d'érosion</w:t>
      </w:r>
      <w:bookmarkEnd w:id="16"/>
    </w:p>
    <w:tbl>
      <w:tblPr>
        <w:tblW w:w="8711" w:type="dxa"/>
        <w:jc w:val="center"/>
        <w:tblLook w:val="04A0" w:firstRow="1" w:lastRow="0" w:firstColumn="1" w:lastColumn="0" w:noHBand="0" w:noVBand="1"/>
      </w:tblPr>
      <w:tblGrid>
        <w:gridCol w:w="3851"/>
        <w:gridCol w:w="2714"/>
        <w:gridCol w:w="2146"/>
      </w:tblGrid>
      <w:tr w:rsidR="004F2811" w:rsidRPr="00157B27" w:rsidTr="00F833C1">
        <w:trPr>
          <w:cantSplit/>
          <w:trHeight w:val="300"/>
          <w:jc w:val="center"/>
        </w:trPr>
        <w:tc>
          <w:tcPr>
            <w:tcW w:w="3851"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8D2B8C">
            <w:pPr>
              <w:rPr>
                <w:rFonts w:ascii="Tahoma" w:hAnsi="Tahoma" w:cs="Tahoma"/>
                <w:b/>
                <w:bCs/>
                <w:color w:val="000000"/>
              </w:rPr>
            </w:pPr>
            <w:r w:rsidRPr="00157B27">
              <w:rPr>
                <w:rFonts w:ascii="Tahoma" w:hAnsi="Tahoma" w:cs="Tahoma"/>
                <w:b/>
                <w:bCs/>
                <w:color w:val="000000"/>
              </w:rPr>
              <w:t>Risque d'érosion</w:t>
            </w:r>
          </w:p>
        </w:tc>
        <w:tc>
          <w:tcPr>
            <w:tcW w:w="2714" w:type="dxa"/>
            <w:tcBorders>
              <w:top w:val="single" w:sz="8" w:space="0" w:color="auto"/>
              <w:left w:val="nil"/>
              <w:bottom w:val="single" w:sz="4" w:space="0" w:color="auto"/>
              <w:right w:val="single" w:sz="4" w:space="0" w:color="auto"/>
            </w:tcBorders>
            <w:shd w:val="clear" w:color="auto" w:fill="auto"/>
            <w:noWrap/>
            <w:vAlign w:val="bottom"/>
            <w:hideMark/>
          </w:tcPr>
          <w:p w:rsidR="004F2811" w:rsidRPr="00157B27" w:rsidRDefault="004F2811" w:rsidP="008D2B8C">
            <w:pPr>
              <w:rPr>
                <w:rFonts w:ascii="Tahoma" w:hAnsi="Tahoma" w:cs="Tahoma"/>
                <w:b/>
                <w:bCs/>
                <w:color w:val="000000"/>
              </w:rPr>
            </w:pPr>
            <w:r w:rsidRPr="00157B27">
              <w:rPr>
                <w:rFonts w:ascii="Tahoma" w:hAnsi="Tahoma" w:cs="Tahoma"/>
                <w:b/>
                <w:bCs/>
                <w:color w:val="000000"/>
              </w:rPr>
              <w:t>Superficie en ha</w:t>
            </w:r>
          </w:p>
        </w:tc>
        <w:tc>
          <w:tcPr>
            <w:tcW w:w="2146" w:type="dxa"/>
            <w:tcBorders>
              <w:top w:val="single" w:sz="8" w:space="0" w:color="auto"/>
              <w:left w:val="nil"/>
              <w:bottom w:val="single" w:sz="4" w:space="0" w:color="auto"/>
              <w:right w:val="single" w:sz="8" w:space="0" w:color="auto"/>
            </w:tcBorders>
            <w:shd w:val="clear" w:color="auto" w:fill="auto"/>
            <w:noWrap/>
            <w:vAlign w:val="bottom"/>
            <w:hideMark/>
          </w:tcPr>
          <w:p w:rsidR="004F2811" w:rsidRPr="00157B27" w:rsidRDefault="004F2811" w:rsidP="008D2B8C">
            <w:pPr>
              <w:rPr>
                <w:rFonts w:ascii="Tahoma" w:hAnsi="Tahoma" w:cs="Tahoma"/>
                <w:b/>
                <w:bCs/>
                <w:color w:val="000000"/>
              </w:rPr>
            </w:pPr>
            <w:r w:rsidRPr="00157B27">
              <w:rPr>
                <w:rFonts w:ascii="Tahoma" w:hAnsi="Tahoma" w:cs="Tahoma"/>
                <w:b/>
                <w:bCs/>
                <w:color w:val="000000"/>
              </w:rPr>
              <w:t>Pourcentage</w:t>
            </w:r>
          </w:p>
        </w:tc>
      </w:tr>
      <w:tr w:rsidR="004F2811" w:rsidRPr="00157B27" w:rsidTr="00F833C1">
        <w:trPr>
          <w:cantSplit/>
          <w:trHeight w:hRule="exact" w:val="432"/>
          <w:jc w:val="center"/>
        </w:trPr>
        <w:tc>
          <w:tcPr>
            <w:tcW w:w="3851" w:type="dxa"/>
            <w:tcBorders>
              <w:top w:val="nil"/>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rPr>
                <w:rFonts w:ascii="Tahoma" w:hAnsi="Tahoma" w:cs="Tahoma"/>
                <w:color w:val="000000"/>
              </w:rPr>
            </w:pPr>
            <w:r w:rsidRPr="00157B27">
              <w:rPr>
                <w:rFonts w:ascii="Tahoma" w:hAnsi="Tahoma" w:cs="Tahoma"/>
                <w:color w:val="000000"/>
              </w:rPr>
              <w:t>Risque nul ou très faible</w:t>
            </w:r>
          </w:p>
        </w:tc>
        <w:tc>
          <w:tcPr>
            <w:tcW w:w="2714" w:type="dxa"/>
            <w:tcBorders>
              <w:top w:val="nil"/>
              <w:left w:val="nil"/>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3067.10</w:t>
            </w:r>
          </w:p>
        </w:tc>
        <w:tc>
          <w:tcPr>
            <w:tcW w:w="2146" w:type="dxa"/>
            <w:tcBorders>
              <w:top w:val="nil"/>
              <w:left w:val="nil"/>
              <w:bottom w:val="single" w:sz="4" w:space="0" w:color="auto"/>
              <w:right w:val="single" w:sz="8"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1.61%</w:t>
            </w:r>
          </w:p>
        </w:tc>
      </w:tr>
      <w:tr w:rsidR="004F2811" w:rsidRPr="00157B27" w:rsidTr="00F833C1">
        <w:trPr>
          <w:cantSplit/>
          <w:trHeight w:hRule="exact" w:val="432"/>
          <w:jc w:val="center"/>
        </w:trPr>
        <w:tc>
          <w:tcPr>
            <w:tcW w:w="3851" w:type="dxa"/>
            <w:tcBorders>
              <w:top w:val="nil"/>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rPr>
                <w:rFonts w:ascii="Tahoma" w:hAnsi="Tahoma" w:cs="Tahoma"/>
                <w:color w:val="000000"/>
              </w:rPr>
            </w:pPr>
            <w:r w:rsidRPr="00157B27">
              <w:rPr>
                <w:rFonts w:ascii="Tahoma" w:hAnsi="Tahoma" w:cs="Tahoma"/>
                <w:color w:val="000000"/>
              </w:rPr>
              <w:t>Risque faible</w:t>
            </w:r>
          </w:p>
        </w:tc>
        <w:tc>
          <w:tcPr>
            <w:tcW w:w="2714" w:type="dxa"/>
            <w:tcBorders>
              <w:top w:val="nil"/>
              <w:left w:val="nil"/>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3178.59</w:t>
            </w:r>
          </w:p>
        </w:tc>
        <w:tc>
          <w:tcPr>
            <w:tcW w:w="2146" w:type="dxa"/>
            <w:tcBorders>
              <w:top w:val="nil"/>
              <w:left w:val="nil"/>
              <w:bottom w:val="single" w:sz="4" w:space="0" w:color="auto"/>
              <w:right w:val="single" w:sz="8"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1.66%</w:t>
            </w:r>
          </w:p>
        </w:tc>
      </w:tr>
      <w:tr w:rsidR="004F2811" w:rsidRPr="00157B27" w:rsidTr="00F833C1">
        <w:trPr>
          <w:cantSplit/>
          <w:trHeight w:hRule="exact" w:val="432"/>
          <w:jc w:val="center"/>
        </w:trPr>
        <w:tc>
          <w:tcPr>
            <w:tcW w:w="3851" w:type="dxa"/>
            <w:tcBorders>
              <w:top w:val="nil"/>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rPr>
                <w:rFonts w:ascii="Tahoma" w:hAnsi="Tahoma" w:cs="Tahoma"/>
                <w:color w:val="000000"/>
              </w:rPr>
            </w:pPr>
            <w:r w:rsidRPr="00157B27">
              <w:rPr>
                <w:rFonts w:ascii="Tahoma" w:hAnsi="Tahoma" w:cs="Tahoma"/>
                <w:color w:val="000000"/>
              </w:rPr>
              <w:t>Risque moyen</w:t>
            </w:r>
          </w:p>
        </w:tc>
        <w:tc>
          <w:tcPr>
            <w:tcW w:w="2714" w:type="dxa"/>
            <w:tcBorders>
              <w:top w:val="nil"/>
              <w:left w:val="nil"/>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36526.25</w:t>
            </w:r>
          </w:p>
        </w:tc>
        <w:tc>
          <w:tcPr>
            <w:tcW w:w="2146" w:type="dxa"/>
            <w:tcBorders>
              <w:top w:val="nil"/>
              <w:left w:val="nil"/>
              <w:bottom w:val="single" w:sz="4" w:space="0" w:color="auto"/>
              <w:right w:val="single" w:sz="8"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19.12%</w:t>
            </w:r>
          </w:p>
        </w:tc>
      </w:tr>
      <w:tr w:rsidR="004F2811" w:rsidRPr="00157B27" w:rsidTr="00F833C1">
        <w:trPr>
          <w:cantSplit/>
          <w:trHeight w:hRule="exact" w:val="432"/>
          <w:jc w:val="center"/>
        </w:trPr>
        <w:tc>
          <w:tcPr>
            <w:tcW w:w="3851" w:type="dxa"/>
            <w:tcBorders>
              <w:top w:val="nil"/>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rPr>
                <w:rFonts w:ascii="Tahoma" w:hAnsi="Tahoma" w:cs="Tahoma"/>
                <w:color w:val="000000"/>
              </w:rPr>
            </w:pPr>
            <w:r w:rsidRPr="00157B27">
              <w:rPr>
                <w:rFonts w:ascii="Tahoma" w:hAnsi="Tahoma" w:cs="Tahoma"/>
                <w:color w:val="000000"/>
              </w:rPr>
              <w:t>Risque élevé</w:t>
            </w:r>
          </w:p>
        </w:tc>
        <w:tc>
          <w:tcPr>
            <w:tcW w:w="2714" w:type="dxa"/>
            <w:tcBorders>
              <w:top w:val="nil"/>
              <w:left w:val="nil"/>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67051.54</w:t>
            </w:r>
          </w:p>
        </w:tc>
        <w:tc>
          <w:tcPr>
            <w:tcW w:w="2146" w:type="dxa"/>
            <w:tcBorders>
              <w:top w:val="nil"/>
              <w:left w:val="nil"/>
              <w:bottom w:val="single" w:sz="4" w:space="0" w:color="auto"/>
              <w:right w:val="single" w:sz="8"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35.10%</w:t>
            </w:r>
          </w:p>
        </w:tc>
      </w:tr>
      <w:tr w:rsidR="004F2811" w:rsidRPr="00157B27" w:rsidTr="00F833C1">
        <w:trPr>
          <w:cantSplit/>
          <w:trHeight w:hRule="exact" w:val="432"/>
          <w:jc w:val="center"/>
        </w:trPr>
        <w:tc>
          <w:tcPr>
            <w:tcW w:w="3851" w:type="dxa"/>
            <w:tcBorders>
              <w:top w:val="nil"/>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rPr>
                <w:rFonts w:ascii="Tahoma" w:hAnsi="Tahoma" w:cs="Tahoma"/>
                <w:color w:val="000000"/>
              </w:rPr>
            </w:pPr>
            <w:r w:rsidRPr="00157B27">
              <w:rPr>
                <w:rFonts w:ascii="Tahoma" w:hAnsi="Tahoma" w:cs="Tahoma"/>
                <w:color w:val="000000"/>
              </w:rPr>
              <w:t>Risque grave</w:t>
            </w:r>
          </w:p>
        </w:tc>
        <w:tc>
          <w:tcPr>
            <w:tcW w:w="2714" w:type="dxa"/>
            <w:tcBorders>
              <w:top w:val="nil"/>
              <w:left w:val="nil"/>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37533.12</w:t>
            </w:r>
          </w:p>
        </w:tc>
        <w:tc>
          <w:tcPr>
            <w:tcW w:w="2146" w:type="dxa"/>
            <w:tcBorders>
              <w:top w:val="nil"/>
              <w:left w:val="nil"/>
              <w:bottom w:val="single" w:sz="4" w:space="0" w:color="auto"/>
              <w:right w:val="single" w:sz="8"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19.65%</w:t>
            </w:r>
          </w:p>
        </w:tc>
      </w:tr>
      <w:tr w:rsidR="004F2811" w:rsidRPr="00157B27" w:rsidTr="00F833C1">
        <w:trPr>
          <w:cantSplit/>
          <w:trHeight w:hRule="exact" w:val="432"/>
          <w:jc w:val="center"/>
        </w:trPr>
        <w:tc>
          <w:tcPr>
            <w:tcW w:w="3851" w:type="dxa"/>
            <w:tcBorders>
              <w:top w:val="nil"/>
              <w:left w:val="single" w:sz="8" w:space="0" w:color="auto"/>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rPr>
                <w:rFonts w:ascii="Tahoma" w:hAnsi="Tahoma" w:cs="Tahoma"/>
                <w:color w:val="000000"/>
              </w:rPr>
            </w:pPr>
            <w:r w:rsidRPr="00157B27">
              <w:rPr>
                <w:rFonts w:ascii="Tahoma" w:hAnsi="Tahoma" w:cs="Tahoma"/>
                <w:color w:val="000000"/>
              </w:rPr>
              <w:t>Risque très grave</w:t>
            </w:r>
          </w:p>
        </w:tc>
        <w:tc>
          <w:tcPr>
            <w:tcW w:w="2714" w:type="dxa"/>
            <w:tcBorders>
              <w:top w:val="nil"/>
              <w:left w:val="nil"/>
              <w:bottom w:val="single" w:sz="4" w:space="0" w:color="auto"/>
              <w:right w:val="single" w:sz="4"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43675.19</w:t>
            </w:r>
          </w:p>
        </w:tc>
        <w:tc>
          <w:tcPr>
            <w:tcW w:w="2146" w:type="dxa"/>
            <w:tcBorders>
              <w:top w:val="nil"/>
              <w:left w:val="nil"/>
              <w:bottom w:val="single" w:sz="4" w:space="0" w:color="auto"/>
              <w:right w:val="single" w:sz="8" w:space="0" w:color="auto"/>
            </w:tcBorders>
            <w:shd w:val="clear" w:color="auto" w:fill="auto"/>
            <w:noWrap/>
            <w:vAlign w:val="bottom"/>
            <w:hideMark/>
          </w:tcPr>
          <w:p w:rsidR="004F2811" w:rsidRPr="00157B27" w:rsidRDefault="004F2811" w:rsidP="00F833C1">
            <w:pPr>
              <w:spacing w:before="120" w:after="120"/>
              <w:jc w:val="right"/>
              <w:rPr>
                <w:rFonts w:ascii="Tahoma" w:hAnsi="Tahoma" w:cs="Tahoma"/>
                <w:color w:val="000000"/>
              </w:rPr>
            </w:pPr>
            <w:r w:rsidRPr="00157B27">
              <w:rPr>
                <w:rFonts w:ascii="Tahoma" w:hAnsi="Tahoma" w:cs="Tahoma"/>
                <w:color w:val="000000"/>
              </w:rPr>
              <w:t>22.86%</w:t>
            </w:r>
          </w:p>
        </w:tc>
      </w:tr>
      <w:tr w:rsidR="004F2811" w:rsidRPr="00157B27" w:rsidTr="00F833C1">
        <w:trPr>
          <w:cantSplit/>
          <w:trHeight w:val="315"/>
          <w:jc w:val="center"/>
        </w:trPr>
        <w:tc>
          <w:tcPr>
            <w:tcW w:w="3851" w:type="dxa"/>
            <w:tcBorders>
              <w:top w:val="nil"/>
              <w:left w:val="single" w:sz="8" w:space="0" w:color="auto"/>
              <w:bottom w:val="single" w:sz="8" w:space="0" w:color="auto"/>
              <w:right w:val="single" w:sz="4" w:space="0" w:color="auto"/>
            </w:tcBorders>
            <w:shd w:val="clear" w:color="auto" w:fill="auto"/>
            <w:noWrap/>
            <w:vAlign w:val="bottom"/>
            <w:hideMark/>
          </w:tcPr>
          <w:p w:rsidR="004F2811" w:rsidRPr="00157B27" w:rsidRDefault="004F2811" w:rsidP="008D2B8C">
            <w:pPr>
              <w:rPr>
                <w:rFonts w:ascii="Tahoma" w:hAnsi="Tahoma" w:cs="Tahoma"/>
                <w:b/>
                <w:bCs/>
                <w:color w:val="000000"/>
              </w:rPr>
            </w:pPr>
            <w:r w:rsidRPr="00157B27">
              <w:rPr>
                <w:rFonts w:ascii="Tahoma" w:hAnsi="Tahoma" w:cs="Tahoma"/>
                <w:b/>
                <w:bCs/>
                <w:color w:val="000000"/>
              </w:rPr>
              <w:t>TOTAL</w:t>
            </w:r>
          </w:p>
        </w:tc>
        <w:tc>
          <w:tcPr>
            <w:tcW w:w="2714" w:type="dxa"/>
            <w:tcBorders>
              <w:top w:val="nil"/>
              <w:left w:val="nil"/>
              <w:bottom w:val="single" w:sz="8" w:space="0" w:color="auto"/>
              <w:right w:val="single" w:sz="4" w:space="0" w:color="auto"/>
            </w:tcBorders>
            <w:shd w:val="clear" w:color="auto" w:fill="auto"/>
            <w:noWrap/>
            <w:vAlign w:val="bottom"/>
            <w:hideMark/>
          </w:tcPr>
          <w:p w:rsidR="004F2811" w:rsidRPr="00157B27" w:rsidRDefault="004F2811" w:rsidP="008D2B8C">
            <w:pPr>
              <w:jc w:val="right"/>
              <w:rPr>
                <w:rFonts w:ascii="Tahoma" w:hAnsi="Tahoma" w:cs="Tahoma"/>
                <w:b/>
                <w:bCs/>
                <w:color w:val="000000"/>
              </w:rPr>
            </w:pPr>
            <w:r w:rsidRPr="00157B27">
              <w:rPr>
                <w:rFonts w:ascii="Tahoma" w:hAnsi="Tahoma" w:cs="Tahoma"/>
                <w:b/>
                <w:bCs/>
                <w:color w:val="000000"/>
              </w:rPr>
              <w:t>191031.79</w:t>
            </w:r>
          </w:p>
        </w:tc>
        <w:tc>
          <w:tcPr>
            <w:tcW w:w="2146" w:type="dxa"/>
            <w:tcBorders>
              <w:top w:val="nil"/>
              <w:left w:val="nil"/>
              <w:bottom w:val="single" w:sz="8" w:space="0" w:color="auto"/>
              <w:right w:val="single" w:sz="8" w:space="0" w:color="auto"/>
            </w:tcBorders>
            <w:shd w:val="clear" w:color="auto" w:fill="auto"/>
            <w:noWrap/>
            <w:vAlign w:val="bottom"/>
            <w:hideMark/>
          </w:tcPr>
          <w:p w:rsidR="004F2811" w:rsidRPr="00157B27" w:rsidRDefault="004F2811" w:rsidP="008D2B8C">
            <w:pPr>
              <w:jc w:val="right"/>
              <w:rPr>
                <w:rFonts w:ascii="Tahoma" w:hAnsi="Tahoma" w:cs="Tahoma"/>
                <w:b/>
                <w:bCs/>
                <w:color w:val="000000"/>
              </w:rPr>
            </w:pPr>
            <w:r w:rsidRPr="00157B27">
              <w:rPr>
                <w:rFonts w:ascii="Tahoma" w:hAnsi="Tahoma" w:cs="Tahoma"/>
                <w:b/>
                <w:bCs/>
                <w:color w:val="000000"/>
              </w:rPr>
              <w:t>100.00%</w:t>
            </w:r>
          </w:p>
        </w:tc>
      </w:tr>
    </w:tbl>
    <w:p w:rsidR="00F833C1" w:rsidRPr="00157B27" w:rsidRDefault="00F833C1" w:rsidP="004F2811">
      <w:pPr>
        <w:tabs>
          <w:tab w:val="left" w:pos="2657"/>
        </w:tabs>
        <w:rPr>
          <w:rFonts w:ascii="Tahoma" w:hAnsi="Tahoma" w:cs="Tahoma"/>
        </w:rPr>
      </w:pPr>
    </w:p>
    <w:p w:rsidR="00962912" w:rsidRPr="00157B27" w:rsidRDefault="00962912" w:rsidP="00B6351B">
      <w:pPr>
        <w:pStyle w:val="Heading2"/>
      </w:pPr>
      <w:bookmarkStart w:id="17" w:name="_Toc382559753"/>
      <w:r w:rsidRPr="00157B27">
        <w:t>2.3 Contexte politico-institutionnel</w:t>
      </w:r>
      <w:bookmarkEnd w:id="17"/>
    </w:p>
    <w:p w:rsidR="00962912" w:rsidRPr="00157B27" w:rsidRDefault="00962912" w:rsidP="00962912">
      <w:pPr>
        <w:tabs>
          <w:tab w:val="left" w:pos="2657"/>
        </w:tabs>
        <w:rPr>
          <w:lang w:val="fr-CA"/>
        </w:rPr>
      </w:pPr>
      <w:r w:rsidRPr="00157B27">
        <w:rPr>
          <w:lang w:val="fr-CA"/>
        </w:rPr>
        <w:t>Le Département de la Grand’Anse héberge une dizaine d’institutions publiques, parapubliques et non gouvernementales. La majorité d’entre elles sont des représentations de sièges établis à la Capitale de Port-au-Prince. Au nombre de ces institutions,  nous pouvons distinguer :</w:t>
      </w:r>
    </w:p>
    <w:p w:rsidR="00962912" w:rsidRPr="00157B27" w:rsidRDefault="00962912" w:rsidP="000959D0">
      <w:pPr>
        <w:numPr>
          <w:ilvl w:val="0"/>
          <w:numId w:val="2"/>
        </w:numPr>
        <w:tabs>
          <w:tab w:val="left" w:pos="2657"/>
        </w:tabs>
        <w:rPr>
          <w:lang w:val="fr-CA"/>
        </w:rPr>
      </w:pPr>
      <w:r w:rsidRPr="00157B27">
        <w:rPr>
          <w:i/>
          <w:lang w:val="fr-CA"/>
        </w:rPr>
        <w:t>Des  institutions d’État</w:t>
      </w:r>
      <w:r w:rsidRPr="00157B27">
        <w:rPr>
          <w:lang w:val="fr-CA"/>
        </w:rPr>
        <w:t xml:space="preserve"> comme :</w:t>
      </w:r>
    </w:p>
    <w:p w:rsidR="00962912" w:rsidRPr="00157B27" w:rsidRDefault="00962912" w:rsidP="000959D0">
      <w:pPr>
        <w:numPr>
          <w:ilvl w:val="1"/>
          <w:numId w:val="2"/>
        </w:numPr>
        <w:tabs>
          <w:tab w:val="left" w:pos="2657"/>
        </w:tabs>
        <w:rPr>
          <w:lang w:val="fr-CA"/>
        </w:rPr>
      </w:pPr>
      <w:r w:rsidRPr="00157B27">
        <w:rPr>
          <w:lang w:val="fr-CA"/>
        </w:rPr>
        <w:t xml:space="preserve">la  Direction Départementale du Ministère de l’Agriculture (DDA).   Elle couvre l’ensemble des communes de la Grand’Anse.  Elle dispose d’un personnel formé principalement d’ingénieurs agronomes et aussi d’ingénieurs civils, de techniciens agricoles, d’infirmiers vétérinaires et d’animateurs devant encadrer des agriculteurs dans la région.  </w:t>
      </w:r>
    </w:p>
    <w:p w:rsidR="00962912" w:rsidRPr="00157B27" w:rsidRDefault="00962912" w:rsidP="000959D0">
      <w:pPr>
        <w:numPr>
          <w:ilvl w:val="1"/>
          <w:numId w:val="2"/>
        </w:numPr>
        <w:tabs>
          <w:tab w:val="left" w:pos="2657"/>
        </w:tabs>
        <w:rPr>
          <w:lang w:val="fr-CA"/>
        </w:rPr>
      </w:pPr>
      <w:r w:rsidRPr="00157B27">
        <w:rPr>
          <w:lang w:val="fr-CA"/>
        </w:rPr>
        <w:t>Le Ministère des Travaux publics, transport et communication qui peut jouer un rôle majeur dans le développement des infrastructures de transport, de communication et la fourniture d’énergie</w:t>
      </w:r>
    </w:p>
    <w:p w:rsidR="00962912" w:rsidRPr="00157B27" w:rsidRDefault="00962912" w:rsidP="000959D0">
      <w:pPr>
        <w:numPr>
          <w:ilvl w:val="1"/>
          <w:numId w:val="2"/>
        </w:numPr>
        <w:tabs>
          <w:tab w:val="left" w:pos="2657"/>
        </w:tabs>
        <w:rPr>
          <w:lang w:val="fr-CA"/>
        </w:rPr>
      </w:pPr>
      <w:r w:rsidRPr="00157B27">
        <w:rPr>
          <w:lang w:val="fr-CA"/>
        </w:rPr>
        <w:t>Le Ministère de l’économie et des finances</w:t>
      </w:r>
    </w:p>
    <w:p w:rsidR="00962912" w:rsidRPr="00157B27" w:rsidRDefault="00962912" w:rsidP="000959D0">
      <w:pPr>
        <w:numPr>
          <w:ilvl w:val="1"/>
          <w:numId w:val="2"/>
        </w:numPr>
        <w:tabs>
          <w:tab w:val="left" w:pos="2657"/>
        </w:tabs>
        <w:rPr>
          <w:lang w:val="fr-CA"/>
        </w:rPr>
      </w:pPr>
      <w:r w:rsidRPr="00157B27">
        <w:rPr>
          <w:lang w:val="fr-CA"/>
        </w:rPr>
        <w:t>Le Ministère de l’Éducation nationale et de la Formation Professionnelle</w:t>
      </w:r>
    </w:p>
    <w:p w:rsidR="00962912" w:rsidRPr="00157B27" w:rsidRDefault="00962912" w:rsidP="000959D0">
      <w:pPr>
        <w:numPr>
          <w:ilvl w:val="1"/>
          <w:numId w:val="2"/>
        </w:numPr>
        <w:tabs>
          <w:tab w:val="left" w:pos="2657"/>
        </w:tabs>
        <w:rPr>
          <w:lang w:val="fr-CA"/>
        </w:rPr>
      </w:pPr>
      <w:r w:rsidRPr="00157B27">
        <w:rPr>
          <w:lang w:val="fr-CA"/>
        </w:rPr>
        <w:lastRenderedPageBreak/>
        <w:t>Le Ministère de la Santé publique et de la population</w:t>
      </w:r>
    </w:p>
    <w:p w:rsidR="00962912" w:rsidRPr="00157B27" w:rsidRDefault="00962912" w:rsidP="000959D0">
      <w:pPr>
        <w:numPr>
          <w:ilvl w:val="1"/>
          <w:numId w:val="2"/>
        </w:numPr>
        <w:tabs>
          <w:tab w:val="left" w:pos="2657"/>
        </w:tabs>
        <w:rPr>
          <w:lang w:val="fr-CA"/>
        </w:rPr>
      </w:pPr>
      <w:r w:rsidRPr="00157B27">
        <w:rPr>
          <w:lang w:val="fr-CA"/>
        </w:rPr>
        <w:t>Le Ministère de la  Planification et de la coopération externe</w:t>
      </w:r>
    </w:p>
    <w:p w:rsidR="00962912" w:rsidRPr="00157B27" w:rsidRDefault="00962912" w:rsidP="000959D0">
      <w:pPr>
        <w:numPr>
          <w:ilvl w:val="1"/>
          <w:numId w:val="2"/>
        </w:numPr>
        <w:tabs>
          <w:tab w:val="left" w:pos="2657"/>
        </w:tabs>
        <w:rPr>
          <w:lang w:val="fr-CA"/>
        </w:rPr>
      </w:pPr>
      <w:r w:rsidRPr="00157B27">
        <w:rPr>
          <w:lang w:val="fr-CA"/>
        </w:rPr>
        <w:t xml:space="preserve">Le Ministère des affaires sociales, avec le Bureau du </w:t>
      </w:r>
      <w:r w:rsidR="000F3190" w:rsidRPr="00157B27">
        <w:rPr>
          <w:lang w:val="fr-CA"/>
        </w:rPr>
        <w:t>Bien-être</w:t>
      </w:r>
      <w:r w:rsidRPr="00157B27">
        <w:rPr>
          <w:lang w:val="fr-CA"/>
        </w:rPr>
        <w:t xml:space="preserve"> social, notamment.</w:t>
      </w:r>
    </w:p>
    <w:p w:rsidR="00962912" w:rsidRPr="00157B27" w:rsidRDefault="00962912" w:rsidP="000959D0">
      <w:pPr>
        <w:numPr>
          <w:ilvl w:val="1"/>
          <w:numId w:val="2"/>
        </w:numPr>
        <w:tabs>
          <w:tab w:val="left" w:pos="720"/>
          <w:tab w:val="left" w:pos="2657"/>
        </w:tabs>
        <w:rPr>
          <w:lang w:val="fr-CA"/>
        </w:rPr>
      </w:pPr>
      <w:r w:rsidRPr="00157B27">
        <w:rPr>
          <w:lang w:val="fr-CA"/>
        </w:rPr>
        <w:t xml:space="preserve">Les bureaux des services juridiques, tels les tribunaux, le parquet, </w:t>
      </w:r>
    </w:p>
    <w:p w:rsidR="00962912" w:rsidRPr="006F75E9" w:rsidRDefault="00962912" w:rsidP="000959D0">
      <w:pPr>
        <w:numPr>
          <w:ilvl w:val="1"/>
          <w:numId w:val="2"/>
        </w:numPr>
        <w:tabs>
          <w:tab w:val="left" w:pos="720"/>
          <w:tab w:val="left" w:pos="2657"/>
        </w:tabs>
        <w:rPr>
          <w:color w:val="000000" w:themeColor="text1"/>
          <w:lang w:val="fr-CA"/>
        </w:rPr>
      </w:pPr>
      <w:r w:rsidRPr="006F75E9">
        <w:rPr>
          <w:color w:val="000000" w:themeColor="text1"/>
          <w:lang w:val="fr-CA"/>
        </w:rPr>
        <w:t>Les commissariats de police</w:t>
      </w:r>
    </w:p>
    <w:p w:rsidR="00962912" w:rsidRPr="006F75E9" w:rsidRDefault="00962912" w:rsidP="000959D0">
      <w:pPr>
        <w:numPr>
          <w:ilvl w:val="0"/>
          <w:numId w:val="2"/>
        </w:numPr>
        <w:tabs>
          <w:tab w:val="left" w:pos="2657"/>
        </w:tabs>
        <w:rPr>
          <w:i/>
          <w:color w:val="000000" w:themeColor="text1"/>
          <w:lang w:val="fr-CA"/>
        </w:rPr>
      </w:pPr>
      <w:r w:rsidRPr="006F75E9">
        <w:rPr>
          <w:i/>
          <w:color w:val="000000" w:themeColor="text1"/>
          <w:lang w:val="fr-CA"/>
        </w:rPr>
        <w:t>Les administrations municipales et  autres collectivités territoriales (CASEC, ASEC)</w:t>
      </w:r>
    </w:p>
    <w:p w:rsidR="00962912" w:rsidRPr="006F75E9" w:rsidRDefault="00962912" w:rsidP="000959D0">
      <w:pPr>
        <w:numPr>
          <w:ilvl w:val="0"/>
          <w:numId w:val="2"/>
        </w:numPr>
        <w:tabs>
          <w:tab w:val="left" w:pos="2657"/>
        </w:tabs>
        <w:rPr>
          <w:i/>
          <w:color w:val="000000" w:themeColor="text1"/>
          <w:lang w:val="fr-CA"/>
        </w:rPr>
      </w:pPr>
      <w:r w:rsidRPr="006F75E9">
        <w:rPr>
          <w:i/>
          <w:color w:val="000000" w:themeColor="text1"/>
          <w:lang w:val="fr-CA"/>
        </w:rPr>
        <w:t>Les Organisations Non Gouvernementales</w:t>
      </w:r>
      <w:r w:rsidR="006F75E9" w:rsidRPr="006F75E9">
        <w:rPr>
          <w:i/>
          <w:color w:val="000000" w:themeColor="text1"/>
          <w:lang w:val="fr-CA"/>
        </w:rPr>
        <w:t xml:space="preserve"> (FLM/ SNGA,CRS ,CARITAS, EPER- Entraide protestante suisse)</w:t>
      </w:r>
    </w:p>
    <w:p w:rsidR="00962912" w:rsidRPr="006F75E9" w:rsidRDefault="00962912" w:rsidP="000959D0">
      <w:pPr>
        <w:numPr>
          <w:ilvl w:val="0"/>
          <w:numId w:val="2"/>
        </w:numPr>
        <w:tabs>
          <w:tab w:val="left" w:pos="2657"/>
        </w:tabs>
        <w:rPr>
          <w:i/>
          <w:color w:val="000000" w:themeColor="text1"/>
          <w:lang w:val="fr-CA"/>
        </w:rPr>
      </w:pPr>
      <w:r w:rsidRPr="006F75E9">
        <w:rPr>
          <w:i/>
          <w:color w:val="000000" w:themeColor="text1"/>
          <w:lang w:val="fr-CA"/>
        </w:rPr>
        <w:t>Les organisations de la société civile</w:t>
      </w:r>
      <w:r w:rsidR="006F75E9" w:rsidRPr="006F75E9">
        <w:rPr>
          <w:i/>
          <w:color w:val="000000" w:themeColor="text1"/>
          <w:lang w:val="fr-CA"/>
        </w:rPr>
        <w:t xml:space="preserve"> (Chambre de Commerce d’Industrie de la Grande Anse, la Chambre Agricole de la Grand’Anse)</w:t>
      </w:r>
    </w:p>
    <w:p w:rsidR="006F75E9" w:rsidRPr="006F75E9" w:rsidRDefault="006F75E9" w:rsidP="000959D0">
      <w:pPr>
        <w:numPr>
          <w:ilvl w:val="0"/>
          <w:numId w:val="2"/>
        </w:numPr>
        <w:tabs>
          <w:tab w:val="left" w:pos="2657"/>
        </w:tabs>
        <w:rPr>
          <w:i/>
          <w:color w:val="000000" w:themeColor="text1"/>
          <w:lang w:val="fr-CA"/>
        </w:rPr>
      </w:pPr>
      <w:r w:rsidRPr="006F75E9">
        <w:rPr>
          <w:i/>
          <w:color w:val="000000" w:themeColor="text1"/>
          <w:lang w:val="fr-CA"/>
        </w:rPr>
        <w:t>Les entreprises privées</w:t>
      </w:r>
    </w:p>
    <w:p w:rsidR="006F75E9" w:rsidRPr="00157B27" w:rsidRDefault="006F75E9" w:rsidP="00962912">
      <w:pPr>
        <w:tabs>
          <w:tab w:val="left" w:pos="2657"/>
        </w:tabs>
        <w:rPr>
          <w:lang w:val="fr-CA"/>
        </w:rPr>
      </w:pPr>
    </w:p>
    <w:p w:rsidR="00691BED" w:rsidRPr="00573A12" w:rsidRDefault="00457DE6" w:rsidP="00457DE6">
      <w:pPr>
        <w:pStyle w:val="Heading2"/>
        <w:rPr>
          <w:rFonts w:ascii="Times New Roman" w:eastAsia="Calibri" w:hAnsi="Times New Roman"/>
          <w:color w:val="000000" w:themeColor="text1"/>
          <w:sz w:val="24"/>
          <w:szCs w:val="24"/>
          <w:lang w:eastAsia="en-US"/>
        </w:rPr>
      </w:pPr>
      <w:bookmarkStart w:id="18" w:name="_Toc382559754"/>
      <w:r w:rsidRPr="00157B27">
        <w:rPr>
          <w:rFonts w:ascii="Times New Roman" w:eastAsia="Calibri" w:hAnsi="Times New Roman"/>
          <w:sz w:val="24"/>
          <w:szCs w:val="24"/>
          <w:lang w:eastAsia="en-US"/>
        </w:rPr>
        <w:t>2.</w:t>
      </w:r>
      <w:r w:rsidR="00962912" w:rsidRPr="00157B27">
        <w:rPr>
          <w:rFonts w:ascii="Times New Roman" w:eastAsia="Calibri" w:hAnsi="Times New Roman"/>
          <w:sz w:val="24"/>
          <w:szCs w:val="24"/>
          <w:lang w:eastAsia="en-US"/>
        </w:rPr>
        <w:t>4</w:t>
      </w:r>
      <w:r w:rsidRPr="00157B27">
        <w:rPr>
          <w:rFonts w:ascii="Times New Roman" w:eastAsia="Calibri" w:hAnsi="Times New Roman"/>
          <w:sz w:val="24"/>
          <w:szCs w:val="24"/>
          <w:lang w:eastAsia="en-US"/>
        </w:rPr>
        <w:t xml:space="preserve"> </w:t>
      </w:r>
      <w:r w:rsidR="00691BED" w:rsidRPr="00157B27">
        <w:rPr>
          <w:rFonts w:ascii="Times New Roman" w:eastAsia="Calibri" w:hAnsi="Times New Roman"/>
          <w:sz w:val="24"/>
          <w:szCs w:val="24"/>
          <w:lang w:eastAsia="en-US"/>
        </w:rPr>
        <w:t>Contexte socio-économique et culturel</w:t>
      </w:r>
      <w:bookmarkEnd w:id="18"/>
    </w:p>
    <w:p w:rsidR="00BB6995" w:rsidRPr="00157B27" w:rsidRDefault="00BB6995" w:rsidP="00BB6995">
      <w:r w:rsidRPr="00157B27">
        <w:t xml:space="preserve">Le réseau routier est composé de : </w:t>
      </w:r>
    </w:p>
    <w:p w:rsidR="00BB6995" w:rsidRPr="00157B27" w:rsidRDefault="00BB6995" w:rsidP="000959D0">
      <w:pPr>
        <w:numPr>
          <w:ilvl w:val="0"/>
          <w:numId w:val="19"/>
        </w:numPr>
      </w:pPr>
      <w:r w:rsidRPr="00157B27">
        <w:t xml:space="preserve">La route nationale reliant la Grand’Anse au département de l’Ouest via le Sud et les Nippes </w:t>
      </w:r>
    </w:p>
    <w:p w:rsidR="00BB6995" w:rsidRPr="00157B27" w:rsidRDefault="00BB6995" w:rsidP="000959D0">
      <w:pPr>
        <w:numPr>
          <w:ilvl w:val="0"/>
          <w:numId w:val="19"/>
        </w:numPr>
      </w:pPr>
      <w:r w:rsidRPr="00157B27">
        <w:t xml:space="preserve">Les voies intercommunales </w:t>
      </w:r>
    </w:p>
    <w:p w:rsidR="00BB6995" w:rsidRPr="00157B27" w:rsidRDefault="00BB6995" w:rsidP="000959D0">
      <w:pPr>
        <w:numPr>
          <w:ilvl w:val="0"/>
          <w:numId w:val="19"/>
        </w:numPr>
      </w:pPr>
      <w:r w:rsidRPr="00157B27">
        <w:t>Les pistes vicinales entre les communes et les sections</w:t>
      </w:r>
    </w:p>
    <w:p w:rsidR="00BB6995" w:rsidRPr="00157B27" w:rsidRDefault="00BB6995" w:rsidP="00BB6995">
      <w:r w:rsidRPr="00157B27">
        <w:t xml:space="preserve">Il se révèle que l’état des routes constitue un blocage majeur à la circulation des produits de la région vers les centres urbains et vers la capitale et vice versa.   </w:t>
      </w:r>
    </w:p>
    <w:p w:rsidR="00BB6995" w:rsidRPr="00157B27" w:rsidRDefault="00BB6995" w:rsidP="00BB6995">
      <w:r w:rsidRPr="00157B27">
        <w:t>Neuf communes sur douze sont côtières offrant ainsi des possibilités intéressantes pour l’organisation du cabotage.  Actuellement la région dispose de trois ports construits</w:t>
      </w:r>
      <w:r w:rsidR="00034337">
        <w:t>, réglementés et contrôlés par l</w:t>
      </w:r>
      <w:r w:rsidRPr="00157B27">
        <w:t xml:space="preserve">’APN et la SEMANAH. Ce sont les ports de Jérémie, Corail et Anse d’Hainault.  Ces trois ports sont directement contrôlés par l’APN qui perçoit des redevances.   Il y a une jetée à Pestel qui n’est pas contrôlée par l’Autorité Portuaire Nationale.   Selon le Service Maritime </w:t>
      </w:r>
      <w:r w:rsidR="00034337">
        <w:t xml:space="preserve">de </w:t>
      </w:r>
      <w:r w:rsidRPr="00157B27">
        <w:t>Na</w:t>
      </w:r>
      <w:r w:rsidR="00034337">
        <w:t xml:space="preserve">vigation </w:t>
      </w:r>
      <w:r w:rsidRPr="00157B27">
        <w:t>Haïtien</w:t>
      </w:r>
      <w:r w:rsidR="00034337">
        <w:t>ne</w:t>
      </w:r>
      <w:r w:rsidRPr="00157B27">
        <w:t xml:space="preserve">, environ une centaine de voiliers et six bateaux en fer motorisés de différentes capacités  assurent le transport de la Grand’Anse vers Port-au-Prince.  </w:t>
      </w:r>
    </w:p>
    <w:p w:rsidR="00BB6995" w:rsidRPr="00157B27" w:rsidRDefault="00BB6995" w:rsidP="00BB6995">
      <w:r w:rsidRPr="00157B27">
        <w:lastRenderedPageBreak/>
        <w:t xml:space="preserve">À côté de ces ports principaux, il existe sur toute la zone côtière, une multitude de points d’embarquement et de débarquement de produits principalement du bois et dérivés.   Ces points ne disposent d’aucune infrastructure et, ne sont pas contrôles par les autorités compétentes.  </w:t>
      </w:r>
    </w:p>
    <w:p w:rsidR="00BB6995" w:rsidRPr="00157B27" w:rsidRDefault="00BB6995" w:rsidP="00BB6995">
      <w:r w:rsidRPr="00157B27">
        <w:t xml:space="preserve">Il faut aussi signaler l’existence d’un axe de transport fluvial sur la partie aval de la Rivière Grand’Anse, de Jérémie jusque dans les hauteurs de Chambellan.   </w:t>
      </w:r>
    </w:p>
    <w:p w:rsidR="00BB6995" w:rsidRDefault="00BB6995" w:rsidP="00BB6995">
      <w:r w:rsidRPr="00157B27">
        <w:t>Cette voie peu profonde par endroits est essentiellement utilisée par des radeaux très légers communément appelés « pipirit » de faible contenance,  construits en bambou.  Le chargement utile de ces petites embarcations est inférieur à 500 kilos.  Elles constituent un moyen pour aussi commercialiser le Bambou, car arrivés à Jérémie sur les berges de la rivière Grand’Anse, ces radeaux sont défaits et les tiges de bambous vendues pour construire des nasses ou utilisées dans la construction.</w:t>
      </w:r>
    </w:p>
    <w:p w:rsidR="00D331A3" w:rsidRDefault="00D331A3">
      <w:r>
        <w:br w:type="page"/>
      </w:r>
    </w:p>
    <w:p w:rsidR="00D331A3" w:rsidRDefault="00D331A3" w:rsidP="00BB6995"/>
    <w:p w:rsidR="00691BED" w:rsidRPr="00DA1F6F" w:rsidRDefault="00691BED" w:rsidP="00013D55">
      <w:pPr>
        <w:pStyle w:val="Title"/>
      </w:pPr>
      <w:bookmarkStart w:id="19" w:name="_Toc382559755"/>
      <w:r w:rsidRPr="00DA1F6F">
        <w:t>CHAPITRE</w:t>
      </w:r>
      <w:r w:rsidR="00D331A3">
        <w:t xml:space="preserve"> 3</w:t>
      </w:r>
      <w:r w:rsidR="00013D55">
        <w:tab/>
      </w:r>
      <w:r w:rsidR="00D04CB0">
        <w:t xml:space="preserve">DE </w:t>
      </w:r>
      <w:r>
        <w:t>L’</w:t>
      </w:r>
      <w:r w:rsidRPr="00DA1F6F">
        <w:t xml:space="preserve">EXPLOITATION </w:t>
      </w:r>
      <w:r w:rsidR="005808BE">
        <w:t xml:space="preserve">ABUSIVE </w:t>
      </w:r>
      <w:r w:rsidRPr="00DA1F6F">
        <w:t>DES RESSOURCES NATURELLES</w:t>
      </w:r>
      <w:bookmarkEnd w:id="19"/>
      <w:r w:rsidRPr="00DA1F6F">
        <w:t xml:space="preserve"> </w:t>
      </w:r>
    </w:p>
    <w:p w:rsidR="005808BE" w:rsidRPr="005808BE" w:rsidRDefault="005808BE" w:rsidP="00B6351B">
      <w:r w:rsidRPr="005808BE">
        <w:t>L’histoire de la Grand’Anse au cours des 5 ou 6 dernières décennies présente un territoire multiforme consti</w:t>
      </w:r>
      <w:r w:rsidR="001E3F98">
        <w:t>tué de plaines et  de vallées valorisé comme</w:t>
      </w:r>
      <w:r w:rsidRPr="005808BE">
        <w:t xml:space="preserve"> une région de grandes plantations basées sur la monoculture.   Elle a été, depuis la période coloniale, l’un  des  pôles les plus puissants de production de denrées d’exportation telles : le cacao, le café, et la canne à sucre.</w:t>
      </w:r>
    </w:p>
    <w:p w:rsidR="005808BE" w:rsidRPr="005808BE" w:rsidRDefault="005808BE" w:rsidP="00B6351B">
      <w:r w:rsidRPr="005808BE">
        <w:t xml:space="preserve"> Il se trouve que le  manque de débouchés  commerciaux,  l’incapacité   des producteurs à contrôler les circuits commerciaux,  la précarité  des conditions de transport, la chute des  revenus  générés  liés à ces produits…. ont poussé les paysans à se désintéresser progressivement des cultures de café et de cacao et, d’une manière plus générale, à  abandonner les grandes plantations. </w:t>
      </w:r>
    </w:p>
    <w:p w:rsidR="005808BE" w:rsidRPr="00B6351B" w:rsidRDefault="005808BE" w:rsidP="00B6351B">
      <w:r w:rsidRPr="005808BE">
        <w:t xml:space="preserve">Avec le temps, la pression démographique et la croissance de la demande de bois et du charbon de bois ont poussé les paysans à défricher des terres de montagnes  et à y installer par la suite, des cultures de vivres alimentaires en vue d’assurer leur  autosubsistance.  </w:t>
      </w:r>
    </w:p>
    <w:p w:rsidR="005808BE" w:rsidRPr="005808BE" w:rsidRDefault="005808BE" w:rsidP="00B6351B">
      <w:r w:rsidRPr="005808BE">
        <w:rPr>
          <w:lang w:val="fr-WINDIES"/>
        </w:rPr>
        <w:t>Aujourd’hui, l</w:t>
      </w:r>
      <w:r w:rsidRPr="005808BE">
        <w:t>a coupe accélérée et anarchique des arbres affecte déjà  une forte proportion du territoire.</w:t>
      </w:r>
      <w:r w:rsidR="00B6351B">
        <w:t xml:space="preserve"> </w:t>
      </w:r>
      <w:r w:rsidRPr="005808BE">
        <w:t xml:space="preserve">Les bassins versants  offrent, en apparence, un  panorama resplendissant avec une couverture végétale verdoyante. Mais au fait, en scrutant plus profondément le territoire, les constats  sont plutôt inquiétants :  </w:t>
      </w:r>
    </w:p>
    <w:p w:rsidR="005808BE" w:rsidRPr="005808BE" w:rsidRDefault="005808BE" w:rsidP="000959D0">
      <w:pPr>
        <w:pStyle w:val="ListParagraph"/>
        <w:numPr>
          <w:ilvl w:val="0"/>
          <w:numId w:val="20"/>
        </w:numPr>
      </w:pPr>
      <w:r w:rsidRPr="005808BE">
        <w:t xml:space="preserve">destruction du tapis végétal au plus haut sommet des collines, </w:t>
      </w:r>
    </w:p>
    <w:p w:rsidR="005808BE" w:rsidRPr="005808BE" w:rsidRDefault="005808BE" w:rsidP="000959D0">
      <w:pPr>
        <w:pStyle w:val="ListParagraph"/>
        <w:numPr>
          <w:ilvl w:val="0"/>
          <w:numId w:val="20"/>
        </w:numPr>
      </w:pPr>
      <w:r w:rsidRPr="005808BE">
        <w:t xml:space="preserve">coupe anarchique des arbres pour  la production du charbon de bois et  de l’utilisation de certaines pratiques agricoles inadéquates et destructives des sols (cultures sur brulis, élevage libre... ),   </w:t>
      </w:r>
    </w:p>
    <w:p w:rsidR="004B4235" w:rsidRDefault="005808BE" w:rsidP="000959D0">
      <w:pPr>
        <w:pStyle w:val="ListParagraph"/>
        <w:numPr>
          <w:ilvl w:val="0"/>
          <w:numId w:val="20"/>
        </w:numPr>
      </w:pPr>
      <w:r w:rsidRPr="005808BE">
        <w:t>ruissellement  et ravinement au bas des collines</w:t>
      </w:r>
      <w:r w:rsidR="004B4235" w:rsidRPr="004B4235">
        <w:t xml:space="preserve"> </w:t>
      </w:r>
    </w:p>
    <w:p w:rsidR="00573A12" w:rsidRDefault="004B4235" w:rsidP="000959D0">
      <w:pPr>
        <w:pStyle w:val="ListParagraph"/>
        <w:numPr>
          <w:ilvl w:val="0"/>
          <w:numId w:val="20"/>
        </w:numPr>
      </w:pPr>
      <w:r w:rsidRPr="004B4235">
        <w:t>ensablement de terres  agricoles</w:t>
      </w:r>
    </w:p>
    <w:p w:rsidR="004B4235" w:rsidRPr="004B4235" w:rsidRDefault="00573A12" w:rsidP="000959D0">
      <w:pPr>
        <w:pStyle w:val="ListParagraph"/>
        <w:numPr>
          <w:ilvl w:val="0"/>
          <w:numId w:val="20"/>
        </w:numPr>
      </w:pPr>
      <w:r>
        <w:t xml:space="preserve"> </w:t>
      </w:r>
      <w:r w:rsidR="005808BE" w:rsidRPr="005808BE">
        <w:t>développement de clairières et dénuement des espaces occasionnant, lors des fortes pluies, des crues violentes des grands cours d’eau, l’érosion des berges des rivières et des ravines   et</w:t>
      </w:r>
      <w:r w:rsidR="004B4235">
        <w:t xml:space="preserve"> de sévères inondations en aval</w:t>
      </w:r>
      <w:r w:rsidR="00C235C3">
        <w:t> ; e</w:t>
      </w:r>
      <w:r w:rsidR="004B4235" w:rsidRPr="00573A12">
        <w:rPr>
          <w:bCs/>
        </w:rPr>
        <w:t>n période</w:t>
      </w:r>
      <w:r w:rsidR="00C235C3" w:rsidRPr="00573A12">
        <w:rPr>
          <w:bCs/>
        </w:rPr>
        <w:t xml:space="preserve"> de pluie,  les crues</w:t>
      </w:r>
      <w:r w:rsidR="004B4235" w:rsidRPr="00573A12">
        <w:rPr>
          <w:bCs/>
        </w:rPr>
        <w:t xml:space="preserve"> générées  sont susceptibles d’occasionner  de nombreux dégâts :</w:t>
      </w:r>
    </w:p>
    <w:p w:rsidR="004B4235" w:rsidRPr="005150FB" w:rsidRDefault="004B4235" w:rsidP="000959D0">
      <w:pPr>
        <w:pStyle w:val="ListParagraph"/>
        <w:numPr>
          <w:ilvl w:val="0"/>
          <w:numId w:val="21"/>
        </w:numPr>
      </w:pPr>
      <w:r w:rsidRPr="005150FB">
        <w:rPr>
          <w:bCs/>
        </w:rPr>
        <w:t xml:space="preserve">  Détérioration de la couche de roulement au  niveau des routes en terre battue   </w:t>
      </w:r>
    </w:p>
    <w:p w:rsidR="004B4235" w:rsidRPr="005150FB" w:rsidRDefault="004B4235" w:rsidP="000959D0">
      <w:pPr>
        <w:pStyle w:val="ListParagraph"/>
        <w:numPr>
          <w:ilvl w:val="0"/>
          <w:numId w:val="21"/>
        </w:numPr>
      </w:pPr>
      <w:r w:rsidRPr="005150FB">
        <w:rPr>
          <w:bCs/>
        </w:rPr>
        <w:t xml:space="preserve">  Dévastation des cultures  </w:t>
      </w:r>
    </w:p>
    <w:p w:rsidR="004B4235" w:rsidRPr="005150FB" w:rsidRDefault="004B4235" w:rsidP="000959D0">
      <w:pPr>
        <w:pStyle w:val="ListParagraph"/>
        <w:numPr>
          <w:ilvl w:val="0"/>
          <w:numId w:val="21"/>
        </w:numPr>
      </w:pPr>
      <w:r w:rsidRPr="005150FB">
        <w:rPr>
          <w:bCs/>
        </w:rPr>
        <w:t xml:space="preserve">  Pertes de bétail</w:t>
      </w:r>
    </w:p>
    <w:p w:rsidR="004B4235" w:rsidRPr="005150FB" w:rsidRDefault="004B4235" w:rsidP="000959D0">
      <w:pPr>
        <w:pStyle w:val="ListParagraph"/>
        <w:numPr>
          <w:ilvl w:val="0"/>
          <w:numId w:val="21"/>
        </w:numPr>
      </w:pPr>
      <w:r w:rsidRPr="005150FB">
        <w:rPr>
          <w:bCs/>
        </w:rPr>
        <w:t xml:space="preserve">  Pertes en vies humaines </w:t>
      </w:r>
    </w:p>
    <w:p w:rsidR="004B4235" w:rsidRPr="005150FB" w:rsidRDefault="004B4235" w:rsidP="000959D0">
      <w:pPr>
        <w:pStyle w:val="ListParagraph"/>
        <w:numPr>
          <w:ilvl w:val="0"/>
          <w:numId w:val="21"/>
        </w:numPr>
      </w:pPr>
      <w:r w:rsidRPr="005150FB">
        <w:rPr>
          <w:bCs/>
        </w:rPr>
        <w:t xml:space="preserve">  Immobilisation des véhicules durant plusieurs heures, voire pendant des jours.</w:t>
      </w:r>
    </w:p>
    <w:p w:rsidR="005808BE" w:rsidRPr="005150FB" w:rsidRDefault="005808BE" w:rsidP="005150FB"/>
    <w:p w:rsidR="005808BE" w:rsidRDefault="005808BE" w:rsidP="005150FB">
      <w:r w:rsidRPr="005808BE">
        <w:t xml:space="preserve">L’exploitation inconsidérée des arbres  en cours,  en amont des bassins versants,  réduit considérablement la densité du  couvert qui  ne cesse de  s’amenuiser avec la croissance de plus en plus accélérée  de la demande de bois de chauffage, de bois d’œuvre  et  de charbon de bois.  </w:t>
      </w:r>
    </w:p>
    <w:p w:rsidR="006F75E9" w:rsidRPr="00E660B6" w:rsidRDefault="005C316A" w:rsidP="006F75E9">
      <w:pPr>
        <w:pStyle w:val="Heading2"/>
      </w:pPr>
      <w:bookmarkStart w:id="20" w:name="_Toc382559756"/>
      <w:r>
        <w:t>3.1</w:t>
      </w:r>
      <w:r>
        <w:tab/>
      </w:r>
      <w:r w:rsidR="006F75E9" w:rsidRPr="00E660B6">
        <w:t>Incidence des menaces naturelles</w:t>
      </w:r>
      <w:r w:rsidR="006F75E9">
        <w:t xml:space="preserve"> sur la pérennité des ressources ligneuses</w:t>
      </w:r>
      <w:bookmarkEnd w:id="20"/>
    </w:p>
    <w:p w:rsidR="006F75E9" w:rsidRPr="00E660B6" w:rsidRDefault="006F75E9" w:rsidP="006F75E9">
      <w:r w:rsidRPr="00E660B6">
        <w:t>A défau</w:t>
      </w:r>
      <w:r>
        <w:t>t de statistiques fiables, il devient</w:t>
      </w:r>
      <w:r w:rsidRPr="00E660B6">
        <w:t xml:space="preserve"> important de se fier aux déclarations des  sédentaires quant </w:t>
      </w:r>
      <w:r>
        <w:t xml:space="preserve">à l’incidence </w:t>
      </w:r>
      <w:r w:rsidRPr="00E660B6">
        <w:t>déterminant</w:t>
      </w:r>
      <w:r>
        <w:t>e exerc</w:t>
      </w:r>
      <w:r w:rsidRPr="00E660B6">
        <w:t>é</w:t>
      </w:r>
      <w:r>
        <w:t>e directement ou</w:t>
      </w:r>
      <w:r w:rsidRPr="00E660B6">
        <w:t xml:space="preserve"> indirectement par les menaces naturelles  sur le paysage agraire de la Grand ’Anse</w:t>
      </w:r>
      <w:r>
        <w:t>,</w:t>
      </w:r>
      <w:r w:rsidRPr="00E660B6">
        <w:t xml:space="preserve"> tels les vents violents</w:t>
      </w:r>
      <w:r>
        <w:t>,</w:t>
      </w:r>
      <w:r w:rsidRPr="00E660B6">
        <w:t xml:space="preserve"> les cyclone</w:t>
      </w:r>
      <w:r>
        <w:t>s et ouragans. Les cyclones</w:t>
      </w:r>
      <w:r w:rsidRPr="00E660B6">
        <w:t xml:space="preserve">, </w:t>
      </w:r>
      <w:r>
        <w:t>(</w:t>
      </w:r>
      <w:r w:rsidRPr="00E660B6">
        <w:t>le dernier en date</w:t>
      </w:r>
      <w:r>
        <w:t xml:space="preserve"> est</w:t>
      </w:r>
      <w:r w:rsidRPr="00E660B6">
        <w:t xml:space="preserve"> Sandy</w:t>
      </w:r>
      <w:r>
        <w:t>)</w:t>
      </w:r>
      <w:r w:rsidRPr="00E660B6">
        <w:t xml:space="preserve"> ont littéralement saccagé les cultures consi</w:t>
      </w:r>
      <w:r>
        <w:t>dérées et les matériels de pêches.</w:t>
      </w:r>
      <w:r w:rsidRPr="00E660B6">
        <w:t xml:space="preserve"> A défaut d’alternatives, </w:t>
      </w:r>
      <w:r>
        <w:t>les exploitants agricoles et l</w:t>
      </w:r>
      <w:r w:rsidRPr="00E660B6">
        <w:t>es pêcheurs</w:t>
      </w:r>
      <w:r>
        <w:t xml:space="preserve"> </w:t>
      </w:r>
      <w:r w:rsidRPr="00E660B6">
        <w:t xml:space="preserve">se rabattent sur </w:t>
      </w:r>
      <w:r>
        <w:t>le capital ligneux local</w:t>
      </w:r>
      <w:r w:rsidRPr="00E660B6">
        <w:t>. Conséquemment, le déboisement inconsidéré intensifie le déséquilibre environnemental et accentue la vulnérabilité des populations</w:t>
      </w:r>
      <w:r>
        <w:t>.</w:t>
      </w:r>
      <w:r w:rsidRPr="00E660B6">
        <w:t xml:space="preserve">  </w:t>
      </w:r>
    </w:p>
    <w:p w:rsidR="006F75E9" w:rsidRPr="00E660B6" w:rsidRDefault="005C316A" w:rsidP="006F75E9">
      <w:pPr>
        <w:pStyle w:val="Heading2"/>
      </w:pPr>
      <w:bookmarkStart w:id="21" w:name="_Toc382559757"/>
      <w:r>
        <w:t>3.2</w:t>
      </w:r>
      <w:r>
        <w:tab/>
        <w:t>F</w:t>
      </w:r>
      <w:r w:rsidR="006F75E9" w:rsidRPr="00E660B6">
        <w:t>acteurs sous-jacents de la  dégradation des espaces boisés.-</w:t>
      </w:r>
      <w:bookmarkEnd w:id="21"/>
    </w:p>
    <w:p w:rsidR="006F75E9" w:rsidRPr="00E660B6" w:rsidRDefault="006F75E9" w:rsidP="006F75E9">
      <w:r w:rsidRPr="00E660B6">
        <w:t>Dans la pratique, la pauvreté et la décapitalisation affectant les exploitations agricoles constituent les éléments moteurs de la destruction graduelle des espaces boisés du département. Celle-ci s’explique également</w:t>
      </w:r>
      <w:r>
        <w:t xml:space="preserve">, </w:t>
      </w:r>
      <w:r w:rsidRPr="00E660B6">
        <w:t>selon les riverains</w:t>
      </w:r>
      <w:r>
        <w:t>,</w:t>
      </w:r>
      <w:r w:rsidRPr="00E660B6">
        <w:t xml:space="preserve"> par la défaillance de l’autorité de l’Etat depuis plus de deux décennies, l’absence de structure d’encadrement et l’inexistence tant des agents forestiers que des gardes champêtres ayant joué le rôle de vigile</w:t>
      </w:r>
      <w:r>
        <w:t>s</w:t>
      </w:r>
      <w:r w:rsidRPr="00E660B6">
        <w:t xml:space="preserve"> et de garant</w:t>
      </w:r>
      <w:r>
        <w:t>s</w:t>
      </w:r>
      <w:r w:rsidRPr="00E660B6">
        <w:t xml:space="preserve"> du respect des normes et procédures établies liées à la gestion des ressources forestières.</w:t>
      </w:r>
    </w:p>
    <w:p w:rsidR="006F75E9" w:rsidRDefault="006F75E9" w:rsidP="006F75E9">
      <w:r w:rsidRPr="00E660B6">
        <w:t xml:space="preserve"> D</w:t>
      </w:r>
      <w:r>
        <w:t>’autres causes d’origine anthropique permettent d’appréhender la détérioration du patrimoine ligneux départemental. Citons entre autres :</w:t>
      </w:r>
    </w:p>
    <w:p w:rsidR="00AD6315" w:rsidRDefault="006F75E9" w:rsidP="006F75E9">
      <w:r w:rsidRPr="00E660B6">
        <w:rPr>
          <w:i/>
          <w:u w:val="single"/>
        </w:rPr>
        <w:t>Le feu</w:t>
      </w:r>
      <w:r w:rsidRPr="00E660B6">
        <w:t xml:space="preserve"> </w:t>
      </w:r>
      <w:r>
        <w:t>incontrôlé pratiqué par la grande majorité des  agriculteurs de la Grand Anse pour palier les charges financières occasionnées lors des opérations de débroussaillage et de préparation de sols, influe négativement sur le maintien du capital ligneux. Il détériore la structure physique du sol devenant alors instable ; les particules le constituant se désagrègent, se détachent et sont transportés aux moindres précipitations. Progressivement, les nutriments qui assuraient la fertilité des sols sont lessivés. La productivité des parcelles étant réduite, les agriculteurs cherchent à le compenser par le défrichage de nouvelles parcelles.</w:t>
      </w:r>
    </w:p>
    <w:p w:rsidR="00AD6315" w:rsidRDefault="00AD6315" w:rsidP="006F75E9"/>
    <w:p w:rsidR="00AD6315" w:rsidRDefault="00AD6315" w:rsidP="006F75E9"/>
    <w:p w:rsidR="006F75E9" w:rsidRDefault="00AD6315" w:rsidP="00AD6315">
      <w:pPr>
        <w:jc w:val="center"/>
      </w:pPr>
      <w:r w:rsidRPr="00AD6315">
        <w:rPr>
          <w:noProof/>
        </w:rPr>
        <w:lastRenderedPageBreak/>
        <w:drawing>
          <wp:inline distT="0" distB="0" distL="0" distR="0">
            <wp:extent cx="3486150" cy="3543300"/>
            <wp:effectExtent l="19050" t="0" r="0" b="0"/>
            <wp:docPr id="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cstate="print"/>
                    <a:srcRect l="27379" t="7095" r="11519" b="10421"/>
                    <a:stretch>
                      <a:fillRect/>
                    </a:stretch>
                  </pic:blipFill>
                  <pic:spPr bwMode="auto">
                    <a:xfrm>
                      <a:off x="0" y="0"/>
                      <a:ext cx="3486150" cy="3543300"/>
                    </a:xfrm>
                    <a:prstGeom prst="rect">
                      <a:avLst/>
                    </a:prstGeom>
                    <a:noFill/>
                    <a:ln w="9525">
                      <a:noFill/>
                      <a:miter lim="800000"/>
                      <a:headEnd/>
                      <a:tailEnd/>
                    </a:ln>
                  </pic:spPr>
                </pic:pic>
              </a:graphicData>
            </a:graphic>
          </wp:inline>
        </w:drawing>
      </w:r>
    </w:p>
    <w:p w:rsidR="00127DBF" w:rsidRPr="00127DBF" w:rsidRDefault="00127DBF" w:rsidP="00127DBF">
      <w:pPr>
        <w:pStyle w:val="Caption"/>
        <w:jc w:val="center"/>
        <w:rPr>
          <w:rFonts w:ascii="Times New Roman" w:hAnsi="Times New Roman"/>
          <w:i/>
          <w:color w:val="000000" w:themeColor="text1"/>
        </w:rPr>
      </w:pPr>
      <w:bookmarkStart w:id="22" w:name="_Toc382559829"/>
      <w:r w:rsidRPr="00127DBF">
        <w:rPr>
          <w:rFonts w:ascii="Times New Roman" w:hAnsi="Times New Roman"/>
        </w:rPr>
        <w:t xml:space="preserve">Photo </w:t>
      </w:r>
      <w:r w:rsidR="001F50D5" w:rsidRPr="00127DBF">
        <w:rPr>
          <w:rFonts w:ascii="Times New Roman" w:hAnsi="Times New Roman"/>
        </w:rPr>
        <w:fldChar w:fldCharType="begin"/>
      </w:r>
      <w:r w:rsidRPr="00127DBF">
        <w:rPr>
          <w:rFonts w:ascii="Times New Roman" w:hAnsi="Times New Roman"/>
        </w:rPr>
        <w:instrText xml:space="preserve"> SEQ Photo \* ARABIC </w:instrText>
      </w:r>
      <w:r w:rsidR="001F50D5" w:rsidRPr="00127DBF">
        <w:rPr>
          <w:rFonts w:ascii="Times New Roman" w:hAnsi="Times New Roman"/>
        </w:rPr>
        <w:fldChar w:fldCharType="separate"/>
      </w:r>
      <w:r w:rsidR="002C4D5D">
        <w:rPr>
          <w:rFonts w:ascii="Times New Roman" w:hAnsi="Times New Roman"/>
          <w:noProof/>
        </w:rPr>
        <w:t>1</w:t>
      </w:r>
      <w:r w:rsidR="001F50D5" w:rsidRPr="00127DBF">
        <w:rPr>
          <w:rFonts w:ascii="Times New Roman" w:hAnsi="Times New Roman"/>
        </w:rPr>
        <w:fldChar w:fldCharType="end"/>
      </w:r>
      <w:r w:rsidRPr="00127DBF">
        <w:rPr>
          <w:rFonts w:ascii="Times New Roman" w:hAnsi="Times New Roman"/>
          <w:i/>
          <w:color w:val="000000" w:themeColor="text1"/>
        </w:rPr>
        <w:t> : Pratique de brulis avant plantation à Corail</w:t>
      </w:r>
      <w:bookmarkEnd w:id="22"/>
    </w:p>
    <w:p w:rsidR="00AD6315" w:rsidRPr="00E660B6" w:rsidRDefault="00AD6315" w:rsidP="00AD6315">
      <w:pPr>
        <w:jc w:val="center"/>
      </w:pPr>
    </w:p>
    <w:p w:rsidR="006F75E9" w:rsidRPr="00EB3880" w:rsidRDefault="006F75E9" w:rsidP="006F75E9">
      <w:r w:rsidRPr="00EB3880">
        <w:rPr>
          <w:i/>
          <w:u w:val="single"/>
        </w:rPr>
        <w:t xml:space="preserve">La détérioration </w:t>
      </w:r>
      <w:r>
        <w:rPr>
          <w:i/>
          <w:u w:val="single"/>
        </w:rPr>
        <w:t xml:space="preserve">des </w:t>
      </w:r>
      <w:r w:rsidRPr="00EB3880">
        <w:rPr>
          <w:i/>
          <w:u w:val="single"/>
        </w:rPr>
        <w:t xml:space="preserve">caféteraies et  cacaoyeraies </w:t>
      </w:r>
      <w:r w:rsidRPr="00EB3880">
        <w:t>: Les cultures de café et de cacao jadis productives et rentables s’associent à des arbres  servant à la fois  d’abri et de manteau protecteur environnemental pourvoyeur d’un certain nombre de services</w:t>
      </w:r>
      <w:r>
        <w:t xml:space="preserve"> environnementaux (régulation du</w:t>
      </w:r>
      <w:r w:rsidRPr="00EB3880">
        <w:t xml:space="preserve"> débit des so</w:t>
      </w:r>
      <w:r>
        <w:t>urces et rivières, diminution du</w:t>
      </w:r>
      <w:r w:rsidRPr="00EB3880">
        <w:t xml:space="preserve"> ruissellement, etc.). La chute des prix sur le marché et le cout prohibitif d’entretien des plantations en état de sénilité, la chute des  revenus  générés  liés à ces produits…. ont poussé les paysans à se désintéresser progressivement des cultures de café et de cacao. En conséquence ces éc</w:t>
      </w:r>
      <w:r>
        <w:t>osystèmes boisés  se convertisse</w:t>
      </w:r>
      <w:r w:rsidRPr="00EB3880">
        <w:t>nt en des espaces de cultures saisonnières établies suivant des techniques non conversationnistes occasionnant alors  et intensifiant le déséquilibre environnemental dans des poches</w:t>
      </w:r>
      <w:r>
        <w:t xml:space="preserve"> concernées</w:t>
      </w:r>
      <w:r w:rsidRPr="00EB3880">
        <w:t xml:space="preserve"> à l’échelle départementale. </w:t>
      </w:r>
    </w:p>
    <w:p w:rsidR="006F75E9" w:rsidRDefault="006F75E9" w:rsidP="006F75E9">
      <w:r w:rsidRPr="005808BE">
        <w:t>Aujourd’hui, en absence de mesures de redressement appropriées, la coupe anarchique des arbres évoquée précédemment  et l’utilisation de certaines pratiques agricoles très néfastes à l’environnement (exploitation désordonnée des carrières,  élevage libre, cultures sur brulis, coupe inconsidérée des arbres...)</w:t>
      </w:r>
      <w:r>
        <w:t xml:space="preserve"> risquent d’</w:t>
      </w:r>
      <w:r w:rsidRPr="005808BE">
        <w:t>hypothéque</w:t>
      </w:r>
      <w:r>
        <w:t>r</w:t>
      </w:r>
      <w:r w:rsidRPr="005808BE">
        <w:t xml:space="preserve"> sérieusement l’environnement et l’avenir du département.</w:t>
      </w:r>
    </w:p>
    <w:p w:rsidR="009E3ECD" w:rsidRPr="009E3ECD" w:rsidRDefault="009E3ECD" w:rsidP="00C02A6B">
      <w:pPr>
        <w:jc w:val="center"/>
        <w:rPr>
          <w:lang w:val="fr-CA" w:eastAsia="en-US"/>
        </w:rPr>
      </w:pPr>
    </w:p>
    <w:p w:rsidR="00D331A3" w:rsidRDefault="00C235C3">
      <w:r>
        <w:lastRenderedPageBreak/>
        <w:t>C’est ce tableau</w:t>
      </w:r>
      <w:r w:rsidR="00250518">
        <w:t>,</w:t>
      </w:r>
      <w:r>
        <w:t xml:space="preserve"> pour le moins sombre et </w:t>
      </w:r>
      <w:r w:rsidR="00250518">
        <w:t>inquiétant,</w:t>
      </w:r>
      <w:r>
        <w:t xml:space="preserve"> qui pousse certains acteurs de la </w:t>
      </w:r>
      <w:r w:rsidR="00250518">
        <w:t>société</w:t>
      </w:r>
      <w:r>
        <w:t xml:space="preserve"> grand’anselaise à se pencher sur cette </w:t>
      </w:r>
      <w:r w:rsidR="00250518">
        <w:t>problématique</w:t>
      </w:r>
      <w:r>
        <w:t xml:space="preserve"> environnementale </w:t>
      </w:r>
      <w:r w:rsidR="00250518">
        <w:t xml:space="preserve">dont dépend l’avenir de la communauté et à rechercher des solutions susceptibles d’être appliquées à court terme pour commencer à infléchir le mal. C’est dans ce cadre qu’il faut situer la tenue des Ateliers communaux et du Forum départemental concernant la sauvegarde et </w:t>
      </w:r>
      <w:r w:rsidR="006B548C">
        <w:t>la</w:t>
      </w:r>
      <w:r w:rsidR="00250518">
        <w:t xml:space="preserve"> gestion des ressources naturelles au niveau de la Grand’Anse, ainsi que l’élaboration de ce Plan d’Actions</w:t>
      </w:r>
      <w:r w:rsidR="002B4798">
        <w:t>.</w:t>
      </w:r>
      <w:r w:rsidR="00D331A3">
        <w:br w:type="page"/>
      </w:r>
    </w:p>
    <w:p w:rsidR="001D0853" w:rsidRDefault="001D0853" w:rsidP="00691BED">
      <w:pPr>
        <w:pStyle w:val="Heading1"/>
      </w:pPr>
    </w:p>
    <w:p w:rsidR="00691BED" w:rsidRPr="00DA1F6F" w:rsidRDefault="00691BED" w:rsidP="00013D55">
      <w:pPr>
        <w:pStyle w:val="Title"/>
      </w:pPr>
      <w:bookmarkStart w:id="23" w:name="_Toc382559758"/>
      <w:r w:rsidRPr="00DA1F6F">
        <w:t xml:space="preserve">CHAPITRE </w:t>
      </w:r>
      <w:r>
        <w:t>4</w:t>
      </w:r>
      <w:r>
        <w:tab/>
      </w:r>
      <w:r w:rsidRPr="00DA1F6F">
        <w:t>RESULTATS DES CONSULTATIONS COMMUNALES ET DU FORUM</w:t>
      </w:r>
      <w:r>
        <w:t xml:space="preserve"> </w:t>
      </w:r>
      <w:r w:rsidR="00962912">
        <w:t>DEPARTEMENTAL</w:t>
      </w:r>
      <w:bookmarkEnd w:id="23"/>
    </w:p>
    <w:p w:rsidR="009A7836" w:rsidRPr="00157B27" w:rsidRDefault="009A7836" w:rsidP="005150FB">
      <w:r w:rsidRPr="00157B27">
        <w:t>Au cours d’une série de trois ateliers réalisés à Beaumont, Bonbon et Dame-Marie du 14 au 16 novembre 2013, des membres de la société venant de toutes les sections communales, se sont penché</w:t>
      </w:r>
      <w:r w:rsidR="00717516" w:rsidRPr="00157B27">
        <w:t>s</w:t>
      </w:r>
      <w:r w:rsidRPr="00157B27">
        <w:t xml:space="preserve"> sur le sujet. Cette série s’est clôturée par un forum </w:t>
      </w:r>
      <w:r w:rsidR="00717516" w:rsidRPr="00157B27">
        <w:t xml:space="preserve">départemental </w:t>
      </w:r>
      <w:r w:rsidRPr="00157B27">
        <w:t xml:space="preserve">le 22 novembre, où des représentants des différents ateliers et autres membres de la société ont eu l’opportunité de mettre en commun leur réflexion, d’adopter certaines décisions et de formuler une déclaration commune dite </w:t>
      </w:r>
      <w:r w:rsidRPr="00157B27">
        <w:rPr>
          <w:b/>
        </w:rPr>
        <w:t>“Déclaration de Jérémie”</w:t>
      </w:r>
      <w:r w:rsidRPr="00157B27">
        <w:t>.</w:t>
      </w:r>
    </w:p>
    <w:p w:rsidR="009A7836" w:rsidRPr="00157B27" w:rsidRDefault="005150FB" w:rsidP="005150FB">
      <w:pPr>
        <w:pStyle w:val="Heading2"/>
      </w:pPr>
      <w:bookmarkStart w:id="24" w:name="_Toc382559759"/>
      <w:r>
        <w:t xml:space="preserve">4.1 </w:t>
      </w:r>
      <w:r>
        <w:tab/>
      </w:r>
      <w:r w:rsidR="009A7836" w:rsidRPr="00157B27">
        <w:t>Objectifs de la série de consultations</w:t>
      </w:r>
      <w:bookmarkEnd w:id="24"/>
    </w:p>
    <w:p w:rsidR="009A7836" w:rsidRPr="00157B27" w:rsidRDefault="009A7836" w:rsidP="005150FB">
      <w:pPr>
        <w:autoSpaceDE w:val="0"/>
        <w:autoSpaceDN w:val="0"/>
        <w:adjustRightInd w:val="0"/>
        <w:spacing w:line="276" w:lineRule="auto"/>
        <w:ind w:firstLine="720"/>
      </w:pPr>
      <w:r w:rsidRPr="00157B27">
        <w:t>Cette série de consultation</w:t>
      </w:r>
      <w:r w:rsidR="00717516" w:rsidRPr="00157B27">
        <w:t>s</w:t>
      </w:r>
      <w:r w:rsidRPr="00157B27">
        <w:t xml:space="preserve"> visait à: </w:t>
      </w:r>
    </w:p>
    <w:p w:rsidR="009A7836" w:rsidRPr="00157B27" w:rsidRDefault="005150FB" w:rsidP="000959D0">
      <w:pPr>
        <w:pStyle w:val="ListParagraph"/>
        <w:numPr>
          <w:ilvl w:val="0"/>
          <w:numId w:val="22"/>
        </w:numPr>
        <w:contextualSpacing w:val="0"/>
      </w:pPr>
      <w:r>
        <w:t>S</w:t>
      </w:r>
      <w:r w:rsidR="009A7836" w:rsidRPr="00157B27">
        <w:t xml:space="preserve">ensibiliser et mobiliser </w:t>
      </w:r>
      <w:r w:rsidR="009A7836" w:rsidRPr="005150FB">
        <w:rPr>
          <w:lang w:val="fr-HT"/>
        </w:rPr>
        <w:t>la population des douze communes du département sur la nécessité de protéger les ressources naturelles de manière à préserver le capital productif des terres ;</w:t>
      </w:r>
    </w:p>
    <w:p w:rsidR="009A7836" w:rsidRPr="00157B27" w:rsidRDefault="005150FB" w:rsidP="000959D0">
      <w:pPr>
        <w:pStyle w:val="ListParagraph"/>
        <w:numPr>
          <w:ilvl w:val="0"/>
          <w:numId w:val="22"/>
        </w:numPr>
        <w:contextualSpacing w:val="0"/>
      </w:pPr>
      <w:r>
        <w:t>R</w:t>
      </w:r>
      <w:r w:rsidR="009A7836" w:rsidRPr="00157B27">
        <w:t>éfléchir sur un plan d’action et de gestion concerté des ressources naturelles ;</w:t>
      </w:r>
    </w:p>
    <w:p w:rsidR="009A7836" w:rsidRPr="00157B27" w:rsidRDefault="005150FB" w:rsidP="000959D0">
      <w:pPr>
        <w:pStyle w:val="ListParagraph"/>
        <w:numPr>
          <w:ilvl w:val="0"/>
          <w:numId w:val="22"/>
        </w:numPr>
        <w:contextualSpacing w:val="0"/>
      </w:pPr>
      <w:r>
        <w:t>P</w:t>
      </w:r>
      <w:r w:rsidR="009A7836" w:rsidRPr="00157B27">
        <w:t>orter la population à s’engager pour la préservation des écosystèmes du département.</w:t>
      </w:r>
    </w:p>
    <w:p w:rsidR="009A7836" w:rsidRPr="00157B27" w:rsidRDefault="005150FB" w:rsidP="005150FB">
      <w:pPr>
        <w:pStyle w:val="Heading2"/>
      </w:pPr>
      <w:bookmarkStart w:id="25" w:name="_Toc382559760"/>
      <w:r>
        <w:t xml:space="preserve">4.2 </w:t>
      </w:r>
      <w:r>
        <w:tab/>
      </w:r>
      <w:r w:rsidR="009A7836" w:rsidRPr="00157B27">
        <w:t>Méthodologie</w:t>
      </w:r>
      <w:r w:rsidR="001D0853">
        <w:t xml:space="preserve"> Spécifique aux Ateliers</w:t>
      </w:r>
      <w:bookmarkEnd w:id="25"/>
    </w:p>
    <w:p w:rsidR="009A7836" w:rsidRDefault="009A7836" w:rsidP="005150FB">
      <w:r w:rsidRPr="00157B27">
        <w:t>Afin de limiter les déplacements des acteurs et permettre une collecte des informations en un temps record, les ateliers ont été réalisés dans trois sites différents :</w:t>
      </w:r>
    </w:p>
    <w:p w:rsidR="009A7836" w:rsidRPr="00157B27" w:rsidRDefault="009A7836" w:rsidP="000959D0">
      <w:pPr>
        <w:numPr>
          <w:ilvl w:val="0"/>
          <w:numId w:val="23"/>
        </w:numPr>
        <w:autoSpaceDE w:val="0"/>
        <w:autoSpaceDN w:val="0"/>
        <w:adjustRightInd w:val="0"/>
        <w:spacing w:line="360" w:lineRule="auto"/>
      </w:pPr>
      <w:r w:rsidRPr="00157B27">
        <w:t>Beaumont pour l’axe Pestel/Corail/Beaumont, le 11 novembre 2013</w:t>
      </w:r>
    </w:p>
    <w:p w:rsidR="009A7836" w:rsidRPr="00157B27" w:rsidRDefault="009A7836" w:rsidP="000959D0">
      <w:pPr>
        <w:numPr>
          <w:ilvl w:val="0"/>
          <w:numId w:val="23"/>
        </w:numPr>
        <w:autoSpaceDE w:val="0"/>
        <w:autoSpaceDN w:val="0"/>
        <w:adjustRightInd w:val="0"/>
        <w:spacing w:line="360" w:lineRule="auto"/>
      </w:pPr>
      <w:r w:rsidRPr="00157B27">
        <w:t xml:space="preserve">Bonbon pour l’axe Jérémie/Abricots/Bonbon/Moron, le 12 novembre </w:t>
      </w:r>
      <w:r w:rsidR="00717516" w:rsidRPr="00157B27">
        <w:t>2</w:t>
      </w:r>
      <w:r w:rsidRPr="00157B27">
        <w:t>013</w:t>
      </w:r>
    </w:p>
    <w:p w:rsidR="009A7836" w:rsidRPr="00157B27" w:rsidRDefault="009A7836" w:rsidP="000959D0">
      <w:pPr>
        <w:numPr>
          <w:ilvl w:val="0"/>
          <w:numId w:val="23"/>
        </w:numPr>
        <w:autoSpaceDE w:val="0"/>
        <w:autoSpaceDN w:val="0"/>
        <w:adjustRightInd w:val="0"/>
        <w:spacing w:line="360" w:lineRule="auto"/>
      </w:pPr>
      <w:r w:rsidRPr="00157B27">
        <w:t>Dame-Marie pour l’axe Chambellan/Dame-Marie/Anse d’</w:t>
      </w:r>
      <w:r w:rsidR="006F75E9">
        <w:t>Ha</w:t>
      </w:r>
      <w:r w:rsidRPr="00157B27">
        <w:t>inault/Les Irois, le 13 novembre 2013</w:t>
      </w:r>
    </w:p>
    <w:p w:rsidR="008A07F1" w:rsidRDefault="008A07F1">
      <w:pPr>
        <w:spacing w:before="0" w:after="0" w:line="240" w:lineRule="auto"/>
        <w:jc w:val="left"/>
        <w:rPr>
          <w:b/>
          <w:bCs/>
          <w:sz w:val="20"/>
          <w:szCs w:val="20"/>
          <w:lang w:val="fr-CA" w:eastAsia="en-US"/>
        </w:rPr>
      </w:pPr>
      <w:r>
        <w:br w:type="page"/>
      </w:r>
    </w:p>
    <w:p w:rsidR="009A7836" w:rsidRDefault="008A07F1" w:rsidP="00077A53">
      <w:pPr>
        <w:pStyle w:val="Caption"/>
        <w:jc w:val="center"/>
      </w:pPr>
      <w:r w:rsidRPr="008A07F1">
        <w:rPr>
          <w:noProof/>
          <w:lang w:val="fr-FR" w:eastAsia="fr-FR"/>
        </w:rPr>
        <w:lastRenderedPageBreak/>
        <w:drawing>
          <wp:inline distT="0" distB="0" distL="0" distR="0">
            <wp:extent cx="4572000" cy="3421380"/>
            <wp:effectExtent l="19050" t="0" r="0"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cstate="print"/>
                    <a:srcRect/>
                    <a:stretch>
                      <a:fillRect/>
                    </a:stretch>
                  </pic:blipFill>
                  <pic:spPr bwMode="auto">
                    <a:xfrm>
                      <a:off x="0" y="0"/>
                      <a:ext cx="4572000" cy="3421380"/>
                    </a:xfrm>
                    <a:prstGeom prst="rect">
                      <a:avLst/>
                    </a:prstGeom>
                    <a:noFill/>
                    <a:ln w="9525">
                      <a:noFill/>
                      <a:miter lim="800000"/>
                      <a:headEnd/>
                      <a:tailEnd/>
                    </a:ln>
                  </pic:spPr>
                </pic:pic>
              </a:graphicData>
            </a:graphic>
          </wp:inline>
        </w:drawing>
      </w:r>
    </w:p>
    <w:p w:rsidR="00127DBF" w:rsidRDefault="00127DBF" w:rsidP="008A07F1">
      <w:pPr>
        <w:shd w:val="clear" w:color="auto" w:fill="FFFFFF"/>
        <w:jc w:val="center"/>
        <w:rPr>
          <w:noProof/>
          <w:lang w:val="en-US" w:eastAsia="en-US"/>
        </w:rPr>
      </w:pPr>
      <w:bookmarkStart w:id="26" w:name="_Toc382559828"/>
      <w:r w:rsidRPr="00127DBF">
        <w:rPr>
          <w:rFonts w:ascii="Times New Roman" w:hAnsi="Times New Roman"/>
          <w:b/>
          <w:i/>
        </w:rPr>
        <w:t xml:space="preserve">Figure </w:t>
      </w:r>
      <w:r w:rsidR="001F50D5" w:rsidRPr="00127DBF">
        <w:rPr>
          <w:rFonts w:ascii="Times New Roman" w:hAnsi="Times New Roman"/>
          <w:b/>
          <w:i/>
        </w:rPr>
        <w:fldChar w:fldCharType="begin"/>
      </w:r>
      <w:r w:rsidRPr="00127DBF">
        <w:rPr>
          <w:rFonts w:ascii="Times New Roman" w:hAnsi="Times New Roman"/>
          <w:b/>
          <w:i/>
        </w:rPr>
        <w:instrText xml:space="preserve"> SEQ Figure \* ARABIC </w:instrText>
      </w:r>
      <w:r w:rsidR="001F50D5" w:rsidRPr="00127DBF">
        <w:rPr>
          <w:rFonts w:ascii="Times New Roman" w:hAnsi="Times New Roman"/>
          <w:b/>
          <w:i/>
        </w:rPr>
        <w:fldChar w:fldCharType="separate"/>
      </w:r>
      <w:r w:rsidR="002C4D5D">
        <w:rPr>
          <w:rFonts w:ascii="Times New Roman" w:hAnsi="Times New Roman"/>
          <w:b/>
          <w:i/>
          <w:noProof/>
        </w:rPr>
        <w:t>2</w:t>
      </w:r>
      <w:r w:rsidR="001F50D5" w:rsidRPr="00127DBF">
        <w:rPr>
          <w:rFonts w:ascii="Times New Roman" w:hAnsi="Times New Roman"/>
          <w:b/>
          <w:i/>
        </w:rPr>
        <w:fldChar w:fldCharType="end"/>
      </w:r>
      <w:r w:rsidRPr="00127DBF">
        <w:rPr>
          <w:rFonts w:ascii="Times New Roman" w:hAnsi="Times New Roman"/>
          <w:b/>
          <w:i/>
        </w:rPr>
        <w:t>: Affiche du forum départemental</w:t>
      </w:r>
      <w:bookmarkEnd w:id="26"/>
      <w:r w:rsidRPr="007D3436">
        <w:rPr>
          <w:noProof/>
          <w:lang w:val="en-US" w:eastAsia="en-US"/>
        </w:rPr>
        <w:t xml:space="preserve"> </w:t>
      </w:r>
    </w:p>
    <w:p w:rsidR="008A07F1" w:rsidRDefault="007D3436" w:rsidP="008A07F1">
      <w:pPr>
        <w:shd w:val="clear" w:color="auto" w:fill="FFFFFF"/>
        <w:jc w:val="center"/>
        <w:rPr>
          <w:lang w:val="fr-CA"/>
        </w:rPr>
      </w:pPr>
      <w:r w:rsidRPr="007D3436">
        <w:rPr>
          <w:noProof/>
        </w:rPr>
        <w:drawing>
          <wp:inline distT="0" distB="0" distL="0" distR="0">
            <wp:extent cx="4252008" cy="2772664"/>
            <wp:effectExtent l="1905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srcRect t="12813"/>
                    <a:stretch>
                      <a:fillRect/>
                    </a:stretch>
                  </pic:blipFill>
                  <pic:spPr bwMode="auto">
                    <a:xfrm>
                      <a:off x="0" y="0"/>
                      <a:ext cx="4248199" cy="2770180"/>
                    </a:xfrm>
                    <a:prstGeom prst="rect">
                      <a:avLst/>
                    </a:prstGeom>
                    <a:noFill/>
                    <a:ln w="9525">
                      <a:noFill/>
                      <a:miter lim="800000"/>
                      <a:headEnd/>
                      <a:tailEnd/>
                    </a:ln>
                  </pic:spPr>
                </pic:pic>
              </a:graphicData>
            </a:graphic>
          </wp:inline>
        </w:drawing>
      </w:r>
    </w:p>
    <w:p w:rsidR="00127DBF" w:rsidRPr="00127DBF" w:rsidRDefault="00127DBF" w:rsidP="00127DBF">
      <w:pPr>
        <w:pStyle w:val="Caption"/>
        <w:jc w:val="center"/>
        <w:rPr>
          <w:rFonts w:ascii="Times New Roman" w:hAnsi="Times New Roman"/>
          <w:i/>
          <w:color w:val="632423" w:themeColor="accent2" w:themeShade="80"/>
        </w:rPr>
      </w:pPr>
      <w:bookmarkStart w:id="27" w:name="_Toc382559830"/>
      <w:r w:rsidRPr="00127DBF">
        <w:rPr>
          <w:rFonts w:ascii="Times New Roman" w:hAnsi="Times New Roman"/>
          <w:i/>
        </w:rPr>
        <w:t xml:space="preserve">Photo </w:t>
      </w:r>
      <w:r w:rsidR="001F50D5" w:rsidRPr="00127DBF">
        <w:rPr>
          <w:rFonts w:ascii="Times New Roman" w:hAnsi="Times New Roman"/>
          <w:i/>
        </w:rPr>
        <w:fldChar w:fldCharType="begin"/>
      </w:r>
      <w:r w:rsidRPr="00127DBF">
        <w:rPr>
          <w:rFonts w:ascii="Times New Roman" w:hAnsi="Times New Roman"/>
          <w:i/>
        </w:rPr>
        <w:instrText xml:space="preserve"> SEQ Photo \* ARABIC </w:instrText>
      </w:r>
      <w:r w:rsidR="001F50D5" w:rsidRPr="00127DBF">
        <w:rPr>
          <w:rFonts w:ascii="Times New Roman" w:hAnsi="Times New Roman"/>
          <w:i/>
        </w:rPr>
        <w:fldChar w:fldCharType="separate"/>
      </w:r>
      <w:r w:rsidR="002C4D5D">
        <w:rPr>
          <w:rFonts w:ascii="Times New Roman" w:hAnsi="Times New Roman"/>
          <w:i/>
          <w:noProof/>
        </w:rPr>
        <w:t>2</w:t>
      </w:r>
      <w:r w:rsidR="001F50D5" w:rsidRPr="00127DBF">
        <w:rPr>
          <w:rFonts w:ascii="Times New Roman" w:hAnsi="Times New Roman"/>
          <w:i/>
        </w:rPr>
        <w:fldChar w:fldCharType="end"/>
      </w:r>
      <w:r w:rsidRPr="00127DBF">
        <w:rPr>
          <w:rFonts w:ascii="Times New Roman" w:hAnsi="Times New Roman"/>
          <w:i/>
          <w:color w:val="632423" w:themeColor="accent2" w:themeShade="80"/>
        </w:rPr>
        <w:t xml:space="preserve"> :  Atelier à Bonbon</w:t>
      </w:r>
      <w:bookmarkEnd w:id="27"/>
    </w:p>
    <w:p w:rsidR="009A7836" w:rsidRPr="00157B27" w:rsidRDefault="009A7836" w:rsidP="005150FB">
      <w:r w:rsidRPr="00157B27">
        <w:lastRenderedPageBreak/>
        <w:t>Les ateliers se sont déroulés suivant une programmation identique. Regroupés autour de trois (3) thèmes proposés et guidé</w:t>
      </w:r>
      <w:r w:rsidR="00717516" w:rsidRPr="00157B27">
        <w:t>s</w:t>
      </w:r>
      <w:r w:rsidRPr="00157B27">
        <w:t xml:space="preserve"> par une grille de discussion, les participants ont</w:t>
      </w:r>
      <w:r w:rsidR="00717516" w:rsidRPr="00157B27">
        <w:t xml:space="preserve"> été invités à produire</w:t>
      </w:r>
      <w:r w:rsidRPr="00157B27">
        <w:t xml:space="preserve"> des réflexions sur la question de la gestion des ressources naturelles. Pour terminer, les différents groupes se sont fusionnés, pour la restitution et des discussions autour des différentes réflexions émises.</w:t>
      </w:r>
    </w:p>
    <w:p w:rsidR="009A7836" w:rsidRPr="00157B27" w:rsidRDefault="009A7836" w:rsidP="009A7836">
      <w:pPr>
        <w:shd w:val="clear" w:color="auto" w:fill="FFFFFF"/>
      </w:pPr>
      <w:r w:rsidRPr="00157B27">
        <w:t>Suite à ces trois jours de discussions, sept (7) délégués issus de chaque atelier se sont joints à d’autres représentants de la communauté grand’anselaise pour partager leur point de vue au cours du forum de clôture réalisé à Jérémie le 22 novembre 2013.</w:t>
      </w:r>
    </w:p>
    <w:p w:rsidR="009A7836" w:rsidRPr="00157B27" w:rsidRDefault="00717516" w:rsidP="005150FB">
      <w:pPr>
        <w:pStyle w:val="Heading2"/>
      </w:pPr>
      <w:r w:rsidRPr="00157B27">
        <w:t xml:space="preserve"> </w:t>
      </w:r>
      <w:bookmarkStart w:id="28" w:name="_Toc382559761"/>
      <w:r w:rsidR="005150FB">
        <w:t>4.3</w:t>
      </w:r>
      <w:r w:rsidR="005150FB">
        <w:tab/>
        <w:t xml:space="preserve"> </w:t>
      </w:r>
      <w:r w:rsidRPr="00157B27">
        <w:t xml:space="preserve">Les </w:t>
      </w:r>
      <w:r w:rsidR="009A7836" w:rsidRPr="00157B27">
        <w:t>Ateliers de Consultation</w:t>
      </w:r>
      <w:bookmarkEnd w:id="28"/>
    </w:p>
    <w:p w:rsidR="009A7836" w:rsidRPr="00157B27" w:rsidRDefault="009A7836" w:rsidP="009A7836">
      <w:pPr>
        <w:shd w:val="clear" w:color="auto" w:fill="FFFFFF"/>
      </w:pPr>
      <w:r w:rsidRPr="00157B27">
        <w:t>La réalisation des ateliers a été l’occasion de rencontre de membres provenant de divers secteurs de la communauté grand’anselaise. Délégué départemental, cadres du MARNDR, agents des collectivités territoriales (Maire, CASEC, ASEC), agents de la PNH, membre des organisations de base, membres de groupes socioprofessionnels, membre d’organismes religieux, notables… ont tous répondu à l’invit</w:t>
      </w:r>
      <w:r w:rsidR="00717516" w:rsidRPr="00157B27">
        <w:t>ation qui leur était lancée de</w:t>
      </w:r>
      <w:r w:rsidRPr="00157B27">
        <w:t xml:space="preserve"> s’ass</w:t>
      </w:r>
      <w:r w:rsidR="00717516" w:rsidRPr="00157B27">
        <w:t>e</w:t>
      </w:r>
      <w:r w:rsidRPr="00157B27">
        <w:t>oir au côté d’agriculteurs, d’éleveurs, de pêcheurs et autre</w:t>
      </w:r>
      <w:r w:rsidR="00717516" w:rsidRPr="00157B27">
        <w:t>s</w:t>
      </w:r>
      <w:r w:rsidRPr="00157B27">
        <w:t xml:space="preserve"> individus évoluant dans le secteur agricole pour poser les problèmes de la gestion des ressources naturelles de la Grande Anse.</w:t>
      </w:r>
    </w:p>
    <w:p w:rsidR="009A7836" w:rsidRPr="00157B27" w:rsidRDefault="009A7836" w:rsidP="009A7836">
      <w:pPr>
        <w:shd w:val="clear" w:color="auto" w:fill="FFFFFF"/>
      </w:pPr>
      <w:r w:rsidRPr="00157B27">
        <w:t>Tr</w:t>
      </w:r>
      <w:r w:rsidR="00717516" w:rsidRPr="00157B27">
        <w:t>ois thèmes ont été soumis à l’at</w:t>
      </w:r>
      <w:r w:rsidRPr="00157B27">
        <w:t>tention des participants. Ils étaient invités à donner leur point de vue sur :</w:t>
      </w:r>
    </w:p>
    <w:p w:rsidR="009A7836" w:rsidRPr="00157B27" w:rsidRDefault="009A7836" w:rsidP="000959D0">
      <w:pPr>
        <w:pStyle w:val="ListParagraph"/>
        <w:numPr>
          <w:ilvl w:val="0"/>
          <w:numId w:val="18"/>
        </w:numPr>
        <w:shd w:val="clear" w:color="auto" w:fill="FFFFFF"/>
        <w:spacing w:before="120" w:after="120"/>
        <w:contextualSpacing w:val="0"/>
      </w:pPr>
      <w:r w:rsidRPr="00157B27">
        <w:t xml:space="preserve">l’évolution de l’environnement rural et urbain ; </w:t>
      </w:r>
    </w:p>
    <w:p w:rsidR="009A7836" w:rsidRPr="00157B27" w:rsidRDefault="009A7836" w:rsidP="000959D0">
      <w:pPr>
        <w:pStyle w:val="ListParagraph"/>
        <w:numPr>
          <w:ilvl w:val="0"/>
          <w:numId w:val="18"/>
        </w:numPr>
        <w:shd w:val="clear" w:color="auto" w:fill="FFFFFF"/>
        <w:spacing w:before="120" w:after="120"/>
        <w:contextualSpacing w:val="0"/>
      </w:pPr>
      <w:r w:rsidRPr="00157B27">
        <w:t>l’évolution de l’environnement marin ;</w:t>
      </w:r>
    </w:p>
    <w:p w:rsidR="009A7836" w:rsidRPr="00157B27" w:rsidRDefault="009A7836" w:rsidP="000959D0">
      <w:pPr>
        <w:pStyle w:val="ListParagraph"/>
        <w:numPr>
          <w:ilvl w:val="0"/>
          <w:numId w:val="18"/>
        </w:numPr>
        <w:shd w:val="clear" w:color="auto" w:fill="FFFFFF"/>
        <w:spacing w:before="120" w:after="120"/>
        <w:contextualSpacing w:val="0"/>
      </w:pPr>
      <w:r w:rsidRPr="00157B27">
        <w:t>les influences de l’augmentation de</w:t>
      </w:r>
      <w:r w:rsidR="00717516" w:rsidRPr="00157B27">
        <w:t>s</w:t>
      </w:r>
      <w:r w:rsidRPr="00157B27">
        <w:t xml:space="preserve"> flux </w:t>
      </w:r>
      <w:r w:rsidR="00717516" w:rsidRPr="00157B27">
        <w:t xml:space="preserve">de produits ligneux </w:t>
      </w:r>
      <w:r w:rsidRPr="00157B27">
        <w:t xml:space="preserve">via la départementale (Cayes-Jérémie). </w:t>
      </w:r>
    </w:p>
    <w:p w:rsidR="009A7836" w:rsidRPr="00253F2B" w:rsidRDefault="00717516" w:rsidP="005150FB">
      <w:pPr>
        <w:pStyle w:val="Heading2"/>
      </w:pPr>
      <w:r w:rsidRPr="00253F2B">
        <w:t xml:space="preserve"> </w:t>
      </w:r>
      <w:bookmarkStart w:id="29" w:name="_Toc382559762"/>
      <w:r w:rsidR="005150FB">
        <w:t>4.4</w:t>
      </w:r>
      <w:r w:rsidR="005150FB">
        <w:tab/>
      </w:r>
      <w:r w:rsidR="009A7836" w:rsidRPr="00253F2B">
        <w:t xml:space="preserve">Préoccupations et sensibilités des </w:t>
      </w:r>
      <w:r w:rsidR="009A7836" w:rsidRPr="005150FB">
        <w:t>acteurs</w:t>
      </w:r>
      <w:r w:rsidR="009A7836" w:rsidRPr="00253F2B">
        <w:t xml:space="preserve"> ayant pris part aux ateliers</w:t>
      </w:r>
      <w:bookmarkEnd w:id="29"/>
    </w:p>
    <w:p w:rsidR="009A7836" w:rsidRPr="00157B27" w:rsidRDefault="009A7836" w:rsidP="000959D0">
      <w:pPr>
        <w:pStyle w:val="ListParagraph"/>
        <w:numPr>
          <w:ilvl w:val="0"/>
          <w:numId w:val="24"/>
        </w:numPr>
        <w:contextualSpacing w:val="0"/>
      </w:pPr>
      <w:r w:rsidRPr="00157B27">
        <w:t>Ces ateliers ont été l’occasion pour les grand’anselais de formaliser ce qui fait l’objet de leur</w:t>
      </w:r>
      <w:r w:rsidR="00594A1F">
        <w:t>s</w:t>
      </w:r>
      <w:r w:rsidRPr="00157B27">
        <w:t xml:space="preserve"> préoccupations. Ils ont passé en revu</w:t>
      </w:r>
      <w:r w:rsidR="00717516" w:rsidRPr="00157B27">
        <w:t>e</w:t>
      </w:r>
      <w:r w:rsidRPr="00157B27">
        <w:t xml:space="preserve"> les signes de dégradation de l’environnement tant rural</w:t>
      </w:r>
      <w:r w:rsidR="008B7466" w:rsidRPr="00157B27">
        <w:t xml:space="preserve"> ou</w:t>
      </w:r>
      <w:r w:rsidRPr="00157B27">
        <w:t xml:space="preserve"> </w:t>
      </w:r>
      <w:r w:rsidR="008B7466" w:rsidRPr="00157B27">
        <w:t>urba</w:t>
      </w:r>
      <w:r w:rsidRPr="00157B27">
        <w:t>in que marin ; puis, ils ont fait ressortir les effets causés par l’augmentation de flux via la départementale (Cayes-Jérémie).</w:t>
      </w:r>
    </w:p>
    <w:p w:rsidR="009A7836" w:rsidRPr="005150FB" w:rsidRDefault="009A7836" w:rsidP="000959D0">
      <w:pPr>
        <w:pStyle w:val="ListParagraph"/>
        <w:numPr>
          <w:ilvl w:val="0"/>
          <w:numId w:val="24"/>
        </w:numPr>
        <w:rPr>
          <w:lang w:val="fr-CA"/>
        </w:rPr>
      </w:pPr>
      <w:bookmarkStart w:id="30" w:name="_Toc376878137"/>
      <w:r w:rsidRPr="005150FB">
        <w:rPr>
          <w:lang w:val="fr-CA"/>
        </w:rPr>
        <w:t>Depuis quelques années, les grand’anselais ont observé :</w:t>
      </w:r>
    </w:p>
    <w:p w:rsidR="009A7836" w:rsidRPr="00157B27" w:rsidRDefault="009A7836" w:rsidP="000959D0">
      <w:pPr>
        <w:pStyle w:val="ListParagraph"/>
        <w:numPr>
          <w:ilvl w:val="0"/>
          <w:numId w:val="25"/>
        </w:numPr>
      </w:pPr>
      <w:r w:rsidRPr="00157B27">
        <w:rPr>
          <w:lang w:val="fr-CA"/>
        </w:rPr>
        <w:t xml:space="preserve">des changements </w:t>
      </w:r>
      <w:r w:rsidR="008B7466" w:rsidRPr="00157B27">
        <w:rPr>
          <w:lang w:val="fr-CA"/>
        </w:rPr>
        <w:t xml:space="preserve">significatifs </w:t>
      </w:r>
      <w:r w:rsidRPr="00157B27">
        <w:rPr>
          <w:lang w:val="fr-CA"/>
        </w:rPr>
        <w:t>en ce qui à trait au climat;</w:t>
      </w:r>
    </w:p>
    <w:p w:rsidR="009A7836" w:rsidRPr="00157B27" w:rsidRDefault="008B7466" w:rsidP="000959D0">
      <w:pPr>
        <w:pStyle w:val="ListParagraph"/>
        <w:numPr>
          <w:ilvl w:val="0"/>
          <w:numId w:val="25"/>
        </w:numPr>
      </w:pPr>
      <w:r w:rsidRPr="00157B27">
        <w:rPr>
          <w:lang w:val="fr-CA"/>
        </w:rPr>
        <w:t>une menace sur</w:t>
      </w:r>
      <w:r w:rsidR="009A7836" w:rsidRPr="00157B27">
        <w:rPr>
          <w:lang w:val="fr-CA"/>
        </w:rPr>
        <w:t xml:space="preserve"> la végétation de la région causée par l’abattage systématique d</w:t>
      </w:r>
      <w:r w:rsidRPr="00157B27">
        <w:rPr>
          <w:lang w:val="fr-CA"/>
        </w:rPr>
        <w:t xml:space="preserve">es </w:t>
      </w:r>
      <w:r w:rsidR="009A7836" w:rsidRPr="00157B27">
        <w:rPr>
          <w:lang w:val="fr-CA"/>
        </w:rPr>
        <w:t>arbre</w:t>
      </w:r>
      <w:r w:rsidRPr="00157B27">
        <w:rPr>
          <w:lang w:val="fr-CA"/>
        </w:rPr>
        <w:t xml:space="preserve">s en vue de </w:t>
      </w:r>
      <w:r w:rsidR="009A7836" w:rsidRPr="00157B27">
        <w:rPr>
          <w:lang w:val="fr-CA"/>
        </w:rPr>
        <w:t xml:space="preserve">la fabrication de charbon de bois, </w:t>
      </w:r>
      <w:r w:rsidRPr="00157B27">
        <w:rPr>
          <w:lang w:val="fr-CA"/>
        </w:rPr>
        <w:t xml:space="preserve">de la production de planches, </w:t>
      </w:r>
      <w:r w:rsidR="009A7836" w:rsidRPr="00157B27">
        <w:rPr>
          <w:lang w:val="fr-CA"/>
        </w:rPr>
        <w:t>de bois de chauffe et de construction;</w:t>
      </w:r>
    </w:p>
    <w:p w:rsidR="009A7836" w:rsidRPr="00157B27" w:rsidRDefault="008B7466" w:rsidP="000959D0">
      <w:pPr>
        <w:pStyle w:val="ListParagraph"/>
        <w:numPr>
          <w:ilvl w:val="0"/>
          <w:numId w:val="25"/>
        </w:numPr>
      </w:pPr>
      <w:r w:rsidRPr="00157B27">
        <w:t xml:space="preserve">la disparition ou la </w:t>
      </w:r>
      <w:r w:rsidR="009A7836" w:rsidRPr="00157B27">
        <w:rPr>
          <w:lang w:val="fr-CA"/>
        </w:rPr>
        <w:t>rareté de certaines espèces d’oiseaux et de papillons;</w:t>
      </w:r>
    </w:p>
    <w:p w:rsidR="009A7836" w:rsidRPr="00157B27" w:rsidRDefault="009A7836" w:rsidP="000959D0">
      <w:pPr>
        <w:pStyle w:val="ListParagraph"/>
        <w:numPr>
          <w:ilvl w:val="0"/>
          <w:numId w:val="25"/>
        </w:numPr>
      </w:pPr>
      <w:r w:rsidRPr="00157B27">
        <w:rPr>
          <w:lang w:val="fr-CA"/>
        </w:rPr>
        <w:lastRenderedPageBreak/>
        <w:t>une fragilisation des sols due à l’exploitation anarchique de carrières et à l’adoption de certaines pratiques culturales;</w:t>
      </w:r>
    </w:p>
    <w:p w:rsidR="009A7836" w:rsidRPr="00157B27" w:rsidRDefault="009A7836" w:rsidP="000959D0">
      <w:pPr>
        <w:pStyle w:val="ListParagraph"/>
        <w:numPr>
          <w:ilvl w:val="0"/>
          <w:numId w:val="25"/>
        </w:numPr>
      </w:pPr>
      <w:r w:rsidRPr="00157B27">
        <w:rPr>
          <w:lang w:val="fr-CA"/>
        </w:rPr>
        <w:t xml:space="preserve"> un assèchement </w:t>
      </w:r>
      <w:r w:rsidR="008B7466" w:rsidRPr="00157B27">
        <w:rPr>
          <w:lang w:val="fr-CA"/>
        </w:rPr>
        <w:t>de certaines sources d’eau et</w:t>
      </w:r>
      <w:r w:rsidRPr="00157B27">
        <w:rPr>
          <w:lang w:val="fr-CA"/>
        </w:rPr>
        <w:t xml:space="preserve"> rivière</w:t>
      </w:r>
      <w:r w:rsidR="008B7466" w:rsidRPr="00157B27">
        <w:rPr>
          <w:lang w:val="fr-CA"/>
        </w:rPr>
        <w:t>s</w:t>
      </w:r>
      <w:r w:rsidRPr="00157B27">
        <w:rPr>
          <w:lang w:val="fr-CA"/>
        </w:rPr>
        <w:t xml:space="preserve"> à </w:t>
      </w:r>
      <w:r w:rsidR="008B7466" w:rsidRPr="00157B27">
        <w:rPr>
          <w:lang w:val="fr-CA"/>
        </w:rPr>
        <w:t xml:space="preserve">des moments déterminés </w:t>
      </w:r>
      <w:r w:rsidRPr="00157B27">
        <w:rPr>
          <w:lang w:val="fr-CA"/>
        </w:rPr>
        <w:t>de l’année;</w:t>
      </w:r>
    </w:p>
    <w:p w:rsidR="009A7836" w:rsidRPr="00157B27" w:rsidRDefault="009A7836" w:rsidP="000959D0">
      <w:pPr>
        <w:pStyle w:val="ListParagraph"/>
        <w:numPr>
          <w:ilvl w:val="0"/>
          <w:numId w:val="25"/>
        </w:numPr>
      </w:pPr>
      <w:r w:rsidRPr="00157B27">
        <w:rPr>
          <w:lang w:val="fr-CA"/>
        </w:rPr>
        <w:t>un ensablement de cert</w:t>
      </w:r>
      <w:r w:rsidR="008B7466" w:rsidRPr="00157B27">
        <w:rPr>
          <w:lang w:val="fr-CA"/>
        </w:rPr>
        <w:t>aines rivières (Voldrogue, Guinau</w:t>
      </w:r>
      <w:r w:rsidRPr="00157B27">
        <w:rPr>
          <w:lang w:val="fr-CA"/>
        </w:rPr>
        <w:t>dée…);</w:t>
      </w:r>
    </w:p>
    <w:p w:rsidR="009A7836" w:rsidRPr="00157B27" w:rsidRDefault="009A7836" w:rsidP="000959D0">
      <w:pPr>
        <w:pStyle w:val="ListParagraph"/>
        <w:numPr>
          <w:ilvl w:val="0"/>
          <w:numId w:val="25"/>
        </w:numPr>
      </w:pPr>
      <w:r w:rsidRPr="00157B27">
        <w:rPr>
          <w:lang w:val="fr-CA"/>
        </w:rPr>
        <w:t xml:space="preserve">une accumulation de déchets solides dans la région. </w:t>
      </w:r>
    </w:p>
    <w:p w:rsidR="009A7836" w:rsidRPr="00157B27" w:rsidRDefault="009A7836" w:rsidP="009A7836">
      <w:pPr>
        <w:pStyle w:val="ListParagraph"/>
        <w:rPr>
          <w:lang w:val="fr-CA"/>
        </w:rPr>
      </w:pPr>
    </w:p>
    <w:p w:rsidR="009A7836" w:rsidRPr="00157B27" w:rsidRDefault="009A7836" w:rsidP="005150FB">
      <w:pPr>
        <w:pStyle w:val="ListParagraph"/>
        <w:ind w:left="0" w:firstLine="720"/>
        <w:rPr>
          <w:lang w:val="fr-CA"/>
        </w:rPr>
      </w:pPr>
      <w:r w:rsidRPr="00157B27">
        <w:rPr>
          <w:lang w:val="fr-CA"/>
        </w:rPr>
        <w:t>Les habitants des zones côtières, ainsi que ceux qui se livrent à la pêche ont fait ressortir qu’ils remarquent :</w:t>
      </w:r>
    </w:p>
    <w:p w:rsidR="009A7836" w:rsidRPr="00157B27" w:rsidRDefault="009A7836" w:rsidP="000959D0">
      <w:pPr>
        <w:pStyle w:val="ListParagraph"/>
        <w:numPr>
          <w:ilvl w:val="0"/>
          <w:numId w:val="13"/>
        </w:numPr>
      </w:pPr>
      <w:r w:rsidRPr="00157B27">
        <w:t>une régression de</w:t>
      </w:r>
      <w:r w:rsidR="008B7466" w:rsidRPr="00157B27">
        <w:t>s</w:t>
      </w:r>
      <w:r w:rsidRPr="00157B27">
        <w:t xml:space="preserve"> population</w:t>
      </w:r>
      <w:r w:rsidR="008B7466" w:rsidRPr="00157B27">
        <w:t>s</w:t>
      </w:r>
      <w:r w:rsidRPr="00157B27">
        <w:t xml:space="preserve"> de poissons</w:t>
      </w:r>
    </w:p>
    <w:p w:rsidR="009A7836" w:rsidRPr="00157B27" w:rsidRDefault="009A7836" w:rsidP="000959D0">
      <w:pPr>
        <w:pStyle w:val="ListParagraph"/>
        <w:numPr>
          <w:ilvl w:val="0"/>
          <w:numId w:val="13"/>
        </w:numPr>
      </w:pPr>
      <w:r w:rsidRPr="00157B27">
        <w:t>une diminution des mangroves</w:t>
      </w:r>
    </w:p>
    <w:p w:rsidR="009A7836" w:rsidRPr="00157B27" w:rsidRDefault="009A7836" w:rsidP="000959D0">
      <w:pPr>
        <w:pStyle w:val="ListParagraph"/>
        <w:numPr>
          <w:ilvl w:val="0"/>
          <w:numId w:val="13"/>
        </w:numPr>
      </w:pPr>
      <w:r w:rsidRPr="00157B27">
        <w:t xml:space="preserve">un </w:t>
      </w:r>
      <w:r w:rsidR="008B7466" w:rsidRPr="00157B27">
        <w:t>haut niveau d’</w:t>
      </w:r>
      <w:r w:rsidRPr="00157B27">
        <w:t>ensablement et une accumulation de déchets sur le littoral.</w:t>
      </w:r>
    </w:p>
    <w:p w:rsidR="009A7836" w:rsidRPr="00157B27" w:rsidRDefault="009A7836" w:rsidP="007A672C">
      <w:pPr>
        <w:ind w:firstLine="720"/>
      </w:pPr>
      <w:r w:rsidRPr="00157B27">
        <w:t xml:space="preserve">Par ailleurs, ils ont souligné qu’en ce qui à trait à la départementale Cayes-Jérémie, </w:t>
      </w:r>
      <w:r w:rsidR="008B7466" w:rsidRPr="00157B27">
        <w:t xml:space="preserve">sans </w:t>
      </w:r>
      <w:r w:rsidR="007D78FD" w:rsidRPr="00157B27">
        <w:t>mettre</w:t>
      </w:r>
      <w:r w:rsidR="008B7466" w:rsidRPr="00157B27">
        <w:t xml:space="preserve"> en question sa </w:t>
      </w:r>
      <w:r w:rsidR="008F066C" w:rsidRPr="00157B27">
        <w:t>très</w:t>
      </w:r>
      <w:r w:rsidR="008B7466" w:rsidRPr="00157B27">
        <w:t xml:space="preserve"> grande </w:t>
      </w:r>
      <w:r w:rsidRPr="00157B27">
        <w:t xml:space="preserve">utilité </w:t>
      </w:r>
      <w:r w:rsidR="008B7466" w:rsidRPr="00157B27">
        <w:t xml:space="preserve">ou sa participation </w:t>
      </w:r>
      <w:r w:rsidRPr="00157B27">
        <w:t xml:space="preserve">à </w:t>
      </w:r>
      <w:r w:rsidR="008F066C" w:rsidRPr="00157B27">
        <w:t xml:space="preserve">l’ouverture du </w:t>
      </w:r>
      <w:r w:rsidR="00E92A1A" w:rsidRPr="00157B27">
        <w:t>département</w:t>
      </w:r>
      <w:r w:rsidR="008F066C" w:rsidRPr="00157B27">
        <w:t xml:space="preserve"> au reste du pays</w:t>
      </w:r>
      <w:r w:rsidRPr="00157B27">
        <w:t xml:space="preserve">, elle </w:t>
      </w:r>
      <w:r w:rsidR="008F066C" w:rsidRPr="00157B27">
        <w:t xml:space="preserve">devrait contribuer à </w:t>
      </w:r>
      <w:r w:rsidRPr="00157B27">
        <w:t>augmente</w:t>
      </w:r>
      <w:r w:rsidR="008F066C" w:rsidRPr="00157B27">
        <w:t>r</w:t>
      </w:r>
      <w:r w:rsidRPr="00157B27">
        <w:t xml:space="preserve"> les risques de dégra</w:t>
      </w:r>
      <w:r w:rsidR="007A672C">
        <w:t xml:space="preserve">dation de l’environnement et du </w:t>
      </w:r>
      <w:r w:rsidRPr="00157B27">
        <w:t>cadre de vie.</w:t>
      </w:r>
    </w:p>
    <w:bookmarkEnd w:id="30"/>
    <w:p w:rsidR="009A7836" w:rsidRPr="00157B27" w:rsidRDefault="009A7836" w:rsidP="009A7836">
      <w:pPr>
        <w:pStyle w:val="NormalWeb"/>
        <w:shd w:val="clear" w:color="auto" w:fill="FFFFFF"/>
        <w:spacing w:before="96" w:beforeAutospacing="0" w:after="120" w:afterAutospacing="0" w:line="276" w:lineRule="auto"/>
        <w:ind w:firstLine="568"/>
        <w:rPr>
          <w:color w:val="000000"/>
          <w:lang w:val="fr-FR"/>
        </w:rPr>
      </w:pPr>
      <w:r w:rsidRPr="00157B27">
        <w:rPr>
          <w:color w:val="000000"/>
          <w:lang w:val="fr-FR"/>
        </w:rPr>
        <w:t xml:space="preserve">Les participants aux ateliers ne se sont pas contentés d’énumérer les observations, </w:t>
      </w:r>
      <w:r w:rsidR="00E92A1A" w:rsidRPr="00157B27">
        <w:rPr>
          <w:color w:val="000000"/>
          <w:lang w:val="fr-FR"/>
        </w:rPr>
        <w:t xml:space="preserve">ils ont réfléchi sur les principaux déterminants de la dégradation </w:t>
      </w:r>
      <w:r w:rsidRPr="00157B27">
        <w:rPr>
          <w:color w:val="000000"/>
          <w:lang w:val="fr-FR"/>
        </w:rPr>
        <w:t>:</w:t>
      </w:r>
    </w:p>
    <w:p w:rsidR="009A7836" w:rsidRPr="00157B27" w:rsidRDefault="009A7836" w:rsidP="000959D0">
      <w:pPr>
        <w:pStyle w:val="NormalWeb"/>
        <w:numPr>
          <w:ilvl w:val="0"/>
          <w:numId w:val="26"/>
        </w:numPr>
        <w:shd w:val="clear" w:color="auto" w:fill="FFFFFF"/>
        <w:spacing w:before="96" w:beforeAutospacing="0" w:after="120" w:afterAutospacing="0" w:line="276" w:lineRule="auto"/>
        <w:rPr>
          <w:color w:val="000000"/>
          <w:lang w:val="fr-FR"/>
        </w:rPr>
      </w:pPr>
      <w:r w:rsidRPr="00157B27">
        <w:rPr>
          <w:color w:val="000000"/>
          <w:lang w:val="fr-FR"/>
        </w:rPr>
        <w:t xml:space="preserve">situation économique </w:t>
      </w:r>
      <w:r w:rsidR="008F066C" w:rsidRPr="00157B27">
        <w:rPr>
          <w:color w:val="000000"/>
          <w:lang w:val="fr-FR"/>
        </w:rPr>
        <w:t xml:space="preserve">précaire </w:t>
      </w:r>
      <w:r w:rsidRPr="00157B27">
        <w:rPr>
          <w:color w:val="000000"/>
          <w:lang w:val="fr-FR"/>
        </w:rPr>
        <w:t>des familles ;</w:t>
      </w:r>
    </w:p>
    <w:p w:rsidR="009A7836" w:rsidRPr="00157B27" w:rsidRDefault="009A7836" w:rsidP="000959D0">
      <w:pPr>
        <w:pStyle w:val="NormalWeb"/>
        <w:numPr>
          <w:ilvl w:val="0"/>
          <w:numId w:val="26"/>
        </w:numPr>
        <w:shd w:val="clear" w:color="auto" w:fill="FFFFFF"/>
        <w:spacing w:before="96" w:beforeAutospacing="0" w:after="120" w:afterAutospacing="0" w:line="276" w:lineRule="auto"/>
        <w:rPr>
          <w:color w:val="000000"/>
          <w:lang w:val="fr-FR"/>
        </w:rPr>
      </w:pPr>
      <w:r w:rsidRPr="00157B27">
        <w:rPr>
          <w:color w:val="000000"/>
          <w:lang w:val="fr-FR"/>
        </w:rPr>
        <w:t>demande importante de produits environnementaux ;</w:t>
      </w:r>
    </w:p>
    <w:p w:rsidR="009A7836" w:rsidRPr="00157B27" w:rsidRDefault="008F066C" w:rsidP="000959D0">
      <w:pPr>
        <w:pStyle w:val="NormalWeb"/>
        <w:numPr>
          <w:ilvl w:val="0"/>
          <w:numId w:val="26"/>
        </w:numPr>
        <w:shd w:val="clear" w:color="auto" w:fill="FFFFFF"/>
        <w:spacing w:before="96" w:beforeAutospacing="0" w:after="120" w:afterAutospacing="0" w:line="276" w:lineRule="auto"/>
        <w:rPr>
          <w:color w:val="000000"/>
          <w:lang w:val="fr-FR"/>
        </w:rPr>
      </w:pPr>
      <w:r w:rsidRPr="00157B27">
        <w:rPr>
          <w:color w:val="000000"/>
          <w:lang w:val="fr-FR"/>
        </w:rPr>
        <w:t>faiblesse</w:t>
      </w:r>
      <w:r w:rsidR="009A7836" w:rsidRPr="00157B27">
        <w:rPr>
          <w:color w:val="000000"/>
          <w:lang w:val="fr-FR"/>
        </w:rPr>
        <w:t xml:space="preserve"> des garants d’ordre public ;</w:t>
      </w:r>
    </w:p>
    <w:p w:rsidR="009A7836" w:rsidRPr="00157B27" w:rsidRDefault="009A7836" w:rsidP="000959D0">
      <w:pPr>
        <w:pStyle w:val="NormalWeb"/>
        <w:numPr>
          <w:ilvl w:val="0"/>
          <w:numId w:val="26"/>
        </w:numPr>
        <w:shd w:val="clear" w:color="auto" w:fill="FFFFFF"/>
        <w:spacing w:before="96" w:beforeAutospacing="0" w:after="120" w:afterAutospacing="0" w:line="276" w:lineRule="auto"/>
        <w:rPr>
          <w:color w:val="000000"/>
          <w:lang w:val="fr-FR"/>
        </w:rPr>
      </w:pPr>
      <w:r w:rsidRPr="00157B27">
        <w:rPr>
          <w:color w:val="000000"/>
          <w:lang w:val="fr-FR"/>
        </w:rPr>
        <w:t>faiblesse dans l’éducation environnementale ;</w:t>
      </w:r>
    </w:p>
    <w:p w:rsidR="009A7836" w:rsidRPr="00157B27" w:rsidRDefault="009A7836" w:rsidP="000959D0">
      <w:pPr>
        <w:pStyle w:val="NormalWeb"/>
        <w:numPr>
          <w:ilvl w:val="0"/>
          <w:numId w:val="26"/>
        </w:numPr>
        <w:shd w:val="clear" w:color="auto" w:fill="FFFFFF"/>
        <w:spacing w:before="96" w:beforeAutospacing="0" w:after="120" w:afterAutospacing="0" w:line="276" w:lineRule="auto"/>
        <w:rPr>
          <w:color w:val="000000"/>
          <w:lang w:val="fr-FR"/>
        </w:rPr>
      </w:pPr>
      <w:r w:rsidRPr="00157B27">
        <w:rPr>
          <w:color w:val="000000"/>
          <w:lang w:val="fr-FR"/>
        </w:rPr>
        <w:t>adoption d</w:t>
      </w:r>
      <w:r w:rsidR="008F066C" w:rsidRPr="00157B27">
        <w:rPr>
          <w:color w:val="000000"/>
          <w:lang w:val="fr-FR"/>
        </w:rPr>
        <w:t>e p</w:t>
      </w:r>
      <w:r w:rsidRPr="00157B27">
        <w:rPr>
          <w:color w:val="000000"/>
          <w:lang w:val="fr-FR"/>
        </w:rPr>
        <w:t>ratiques agricoles non conservationnistes ;</w:t>
      </w:r>
    </w:p>
    <w:p w:rsidR="009A7836" w:rsidRPr="00157B27" w:rsidRDefault="009A7836" w:rsidP="000959D0">
      <w:pPr>
        <w:pStyle w:val="NormalWeb"/>
        <w:numPr>
          <w:ilvl w:val="0"/>
          <w:numId w:val="26"/>
        </w:numPr>
        <w:shd w:val="clear" w:color="auto" w:fill="FFFFFF"/>
        <w:spacing w:before="96" w:beforeAutospacing="0" w:after="120" w:afterAutospacing="0" w:line="276" w:lineRule="auto"/>
        <w:rPr>
          <w:color w:val="000000"/>
          <w:lang w:val="fr-FR"/>
        </w:rPr>
      </w:pPr>
      <w:r w:rsidRPr="00157B27">
        <w:rPr>
          <w:color w:val="000000"/>
          <w:lang w:val="fr-FR"/>
        </w:rPr>
        <w:t>non respect</w:t>
      </w:r>
      <w:r w:rsidR="008F066C" w:rsidRPr="00157B27">
        <w:rPr>
          <w:color w:val="000000"/>
          <w:lang w:val="fr-FR"/>
        </w:rPr>
        <w:t xml:space="preserve"> de normes en matière de pêche.</w:t>
      </w:r>
    </w:p>
    <w:p w:rsidR="009A7836" w:rsidRPr="00157B27" w:rsidRDefault="009A7836" w:rsidP="005150FB">
      <w:pPr>
        <w:pStyle w:val="NormalWeb"/>
        <w:shd w:val="clear" w:color="auto" w:fill="FFFFFF"/>
        <w:spacing w:before="240" w:beforeAutospacing="0" w:after="120" w:afterAutospacing="0" w:line="276" w:lineRule="auto"/>
        <w:ind w:firstLine="720"/>
        <w:rPr>
          <w:color w:val="000000"/>
          <w:lang w:val="fr-FR"/>
        </w:rPr>
      </w:pPr>
      <w:r w:rsidRPr="00157B27">
        <w:rPr>
          <w:color w:val="000000"/>
          <w:lang w:val="fr-FR"/>
        </w:rPr>
        <w:t>De manière succincte, ils ont abordé les actions à entreprendre en vue de la gestion concertée des res</w:t>
      </w:r>
      <w:r w:rsidR="008F066C" w:rsidRPr="00157B27">
        <w:rPr>
          <w:color w:val="000000"/>
          <w:lang w:val="fr-FR"/>
        </w:rPr>
        <w:t>sources naturelles. C</w:t>
      </w:r>
      <w:r w:rsidRPr="00157B27">
        <w:rPr>
          <w:color w:val="000000"/>
          <w:lang w:val="fr-FR"/>
        </w:rPr>
        <w:t xml:space="preserve">es </w:t>
      </w:r>
      <w:r w:rsidR="008F066C" w:rsidRPr="00157B27">
        <w:rPr>
          <w:color w:val="000000"/>
          <w:lang w:val="fr-FR"/>
        </w:rPr>
        <w:t>propositions d’</w:t>
      </w:r>
      <w:r w:rsidRPr="00157B27">
        <w:rPr>
          <w:color w:val="000000"/>
          <w:lang w:val="fr-FR"/>
        </w:rPr>
        <w:t xml:space="preserve">actions </w:t>
      </w:r>
      <w:r w:rsidR="008F066C" w:rsidRPr="00157B27">
        <w:rPr>
          <w:color w:val="000000"/>
          <w:lang w:val="fr-FR"/>
        </w:rPr>
        <w:t xml:space="preserve">émises aux ateliers allaient être </w:t>
      </w:r>
      <w:r w:rsidRPr="00157B27">
        <w:rPr>
          <w:color w:val="000000"/>
          <w:lang w:val="fr-FR"/>
        </w:rPr>
        <w:t xml:space="preserve">mieux élaborées au cours du forum de clôture. </w:t>
      </w:r>
      <w:r w:rsidR="008F066C" w:rsidRPr="00157B27">
        <w:rPr>
          <w:color w:val="000000"/>
          <w:lang w:val="fr-FR"/>
        </w:rPr>
        <w:t>Une synthèse en est faite au point suivant.</w:t>
      </w:r>
    </w:p>
    <w:p w:rsidR="009A7836" w:rsidRPr="00157B27" w:rsidRDefault="008F066C" w:rsidP="005150FB">
      <w:pPr>
        <w:pStyle w:val="Heading2"/>
      </w:pPr>
      <w:r w:rsidRPr="00157B27">
        <w:t xml:space="preserve"> </w:t>
      </w:r>
      <w:bookmarkStart w:id="31" w:name="_Toc382559763"/>
      <w:r w:rsidR="005150FB">
        <w:t>4.5</w:t>
      </w:r>
      <w:r w:rsidR="005150FB">
        <w:tab/>
      </w:r>
      <w:r w:rsidR="009A7836" w:rsidRPr="00157B27">
        <w:t>Forum de clôture</w:t>
      </w:r>
      <w:bookmarkEnd w:id="31"/>
    </w:p>
    <w:p w:rsidR="009A7836" w:rsidRDefault="009A7836" w:rsidP="009A7836">
      <w:pPr>
        <w:pStyle w:val="NormalWeb"/>
        <w:shd w:val="clear" w:color="auto" w:fill="FFFFFF"/>
        <w:spacing w:before="96" w:beforeAutospacing="0" w:after="120" w:afterAutospacing="0" w:line="276" w:lineRule="auto"/>
        <w:ind w:firstLine="720"/>
        <w:rPr>
          <w:color w:val="000000"/>
          <w:lang w:val="fr-FR"/>
        </w:rPr>
      </w:pPr>
      <w:r w:rsidRPr="00157B27">
        <w:rPr>
          <w:color w:val="000000"/>
          <w:lang w:val="fr-FR"/>
        </w:rPr>
        <w:t>Le forum de clôture a réuni une catégorie plus étendue de représentants de la société originaire de la Grande Anse ou autres</w:t>
      </w:r>
      <w:r w:rsidR="008F066C" w:rsidRPr="00157B27">
        <w:rPr>
          <w:color w:val="000000"/>
          <w:lang w:val="fr-FR"/>
        </w:rPr>
        <w:t xml:space="preserve"> personnalités</w:t>
      </w:r>
      <w:r w:rsidRPr="00157B27">
        <w:rPr>
          <w:color w:val="000000"/>
          <w:lang w:val="fr-FR"/>
        </w:rPr>
        <w:t xml:space="preserve"> concernés par </w:t>
      </w:r>
      <w:r w:rsidR="008F066C" w:rsidRPr="00157B27">
        <w:rPr>
          <w:color w:val="000000"/>
          <w:lang w:val="fr-FR"/>
        </w:rPr>
        <w:t xml:space="preserve">la problématique environnementale dans cette </w:t>
      </w:r>
      <w:r w:rsidRPr="00157B27">
        <w:rPr>
          <w:color w:val="000000"/>
          <w:lang w:val="fr-FR"/>
        </w:rPr>
        <w:t xml:space="preserve"> région. Cet événement a d’abord été l’occasion de partager, de débattre et d’approfondir les préoccupations émises au niveau des ateliers</w:t>
      </w:r>
      <w:r w:rsidR="007F56F0" w:rsidRPr="00157B27">
        <w:rPr>
          <w:color w:val="000000"/>
          <w:lang w:val="fr-FR"/>
        </w:rPr>
        <w:t>, et de soulever d’autres questions tout aussi importantes et essentielles pour une amélioration de la gestion des ressources naturelles dans la Grand’Anse.</w:t>
      </w:r>
      <w:r w:rsidRPr="00157B27">
        <w:rPr>
          <w:color w:val="000000"/>
          <w:lang w:val="fr-FR"/>
        </w:rPr>
        <w:t xml:space="preserve"> La pression exercée sur les ressources naturelles de la Grande Anse est, de l’avis de certains intervenants, due au fait que la production agricole de cette région, considérée pendant longtemps comme l’un des greniers du pays, connait des </w:t>
      </w:r>
      <w:r w:rsidRPr="00157B27">
        <w:rPr>
          <w:color w:val="000000"/>
          <w:lang w:val="fr-FR"/>
        </w:rPr>
        <w:lastRenderedPageBreak/>
        <w:t>difficultés considérables. Le manque d’infrastructures, les conditions précaires de travail, l’outillage inadéquat,</w:t>
      </w:r>
      <w:r w:rsidR="007F56F0" w:rsidRPr="00157B27">
        <w:rPr>
          <w:color w:val="000000"/>
          <w:lang w:val="fr-FR"/>
        </w:rPr>
        <w:t xml:space="preserve"> l’absence de crédits agricoles adaptés,</w:t>
      </w:r>
      <w:r w:rsidRPr="00157B27">
        <w:rPr>
          <w:color w:val="000000"/>
          <w:lang w:val="fr-FR"/>
        </w:rPr>
        <w:t xml:space="preserve"> le</w:t>
      </w:r>
      <w:r w:rsidR="007F56F0" w:rsidRPr="00157B27">
        <w:rPr>
          <w:color w:val="000000"/>
          <w:lang w:val="fr-FR"/>
        </w:rPr>
        <w:t>s</w:t>
      </w:r>
      <w:r w:rsidRPr="00157B27">
        <w:rPr>
          <w:color w:val="000000"/>
          <w:lang w:val="fr-FR"/>
        </w:rPr>
        <w:t xml:space="preserve"> montant</w:t>
      </w:r>
      <w:r w:rsidR="007F56F0" w:rsidRPr="00157B27">
        <w:rPr>
          <w:color w:val="000000"/>
          <w:lang w:val="fr-FR"/>
        </w:rPr>
        <w:t>s</w:t>
      </w:r>
      <w:r w:rsidRPr="00157B27">
        <w:rPr>
          <w:color w:val="000000"/>
          <w:lang w:val="fr-FR"/>
        </w:rPr>
        <w:t xml:space="preserve"> insuffisant</w:t>
      </w:r>
      <w:r w:rsidR="007F56F0" w:rsidRPr="00157B27">
        <w:rPr>
          <w:color w:val="000000"/>
          <w:lang w:val="fr-FR"/>
        </w:rPr>
        <w:t>s</w:t>
      </w:r>
      <w:r w:rsidRPr="00157B27">
        <w:rPr>
          <w:color w:val="000000"/>
          <w:lang w:val="fr-FR"/>
        </w:rPr>
        <w:t xml:space="preserve"> alloué</w:t>
      </w:r>
      <w:r w:rsidR="007F56F0" w:rsidRPr="00157B27">
        <w:rPr>
          <w:color w:val="000000"/>
          <w:lang w:val="fr-FR"/>
        </w:rPr>
        <w:t>s aux aides</w:t>
      </w:r>
      <w:r w:rsidRPr="00157B27">
        <w:rPr>
          <w:color w:val="000000"/>
          <w:lang w:val="fr-FR"/>
        </w:rPr>
        <w:t xml:space="preserve"> à l’agriculture sont autant de causes qui affectent le secteur agricole.</w:t>
      </w:r>
    </w:p>
    <w:p w:rsidR="008A1329" w:rsidRPr="00601F76" w:rsidRDefault="008A1329" w:rsidP="006F75E9">
      <w:pPr>
        <w:pStyle w:val="NormalWeb"/>
        <w:shd w:val="clear" w:color="auto" w:fill="FFFFFF"/>
        <w:spacing w:before="96" w:beforeAutospacing="0" w:after="120" w:afterAutospacing="0" w:line="276" w:lineRule="auto"/>
        <w:ind w:firstLine="720"/>
        <w:rPr>
          <w:color w:val="000000"/>
          <w:lang w:val="fr-FR"/>
        </w:rPr>
      </w:pPr>
    </w:p>
    <w:p w:rsidR="006F75E9" w:rsidRDefault="007D3436" w:rsidP="007D3436">
      <w:pPr>
        <w:pStyle w:val="NormalWeb"/>
        <w:shd w:val="clear" w:color="auto" w:fill="FFFFFF"/>
        <w:spacing w:before="96" w:beforeAutospacing="0" w:after="120" w:afterAutospacing="0" w:line="276" w:lineRule="auto"/>
        <w:jc w:val="center"/>
        <w:rPr>
          <w:color w:val="000000"/>
          <w:lang w:val="fr-FR"/>
        </w:rPr>
      </w:pPr>
      <w:r w:rsidRPr="007D3436">
        <w:rPr>
          <w:noProof/>
          <w:lang w:val="fr-FR" w:eastAsia="fr-FR"/>
        </w:rPr>
        <w:drawing>
          <wp:inline distT="0" distB="0" distL="0" distR="0">
            <wp:extent cx="5743575" cy="3095625"/>
            <wp:effectExtent l="19050" t="0" r="9525" b="0"/>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cstate="print"/>
                    <a:srcRect/>
                    <a:stretch>
                      <a:fillRect/>
                    </a:stretch>
                  </pic:blipFill>
                  <pic:spPr bwMode="auto">
                    <a:xfrm>
                      <a:off x="0" y="0"/>
                      <a:ext cx="5743575" cy="3095625"/>
                    </a:xfrm>
                    <a:prstGeom prst="rect">
                      <a:avLst/>
                    </a:prstGeom>
                    <a:noFill/>
                    <a:ln w="9525">
                      <a:noFill/>
                      <a:miter lim="800000"/>
                      <a:headEnd/>
                      <a:tailEnd/>
                    </a:ln>
                  </pic:spPr>
                </pic:pic>
              </a:graphicData>
            </a:graphic>
          </wp:inline>
        </w:drawing>
      </w:r>
    </w:p>
    <w:p w:rsidR="00077A53" w:rsidRPr="00127DBF" w:rsidRDefault="00077A53" w:rsidP="00077A53">
      <w:pPr>
        <w:pStyle w:val="Caption"/>
        <w:jc w:val="center"/>
        <w:rPr>
          <w:rFonts w:ascii="Times New Roman" w:hAnsi="Times New Roman"/>
          <w:i/>
          <w:color w:val="632423" w:themeColor="accent2" w:themeShade="80"/>
          <w:lang w:val="fr-FR"/>
        </w:rPr>
      </w:pPr>
      <w:bookmarkStart w:id="32" w:name="_Toc382559831"/>
      <w:r w:rsidRPr="00127DBF">
        <w:rPr>
          <w:rFonts w:ascii="Times New Roman" w:hAnsi="Times New Roman"/>
          <w:i/>
          <w:color w:val="632423" w:themeColor="accent2" w:themeShade="80"/>
        </w:rPr>
        <w:t xml:space="preserve">Photo </w:t>
      </w:r>
      <w:r w:rsidR="001F50D5" w:rsidRPr="00127DBF">
        <w:rPr>
          <w:rFonts w:ascii="Times New Roman" w:hAnsi="Times New Roman"/>
          <w:i/>
          <w:color w:val="632423" w:themeColor="accent2" w:themeShade="80"/>
        </w:rPr>
        <w:fldChar w:fldCharType="begin"/>
      </w:r>
      <w:r w:rsidRPr="00127DBF">
        <w:rPr>
          <w:rFonts w:ascii="Times New Roman" w:hAnsi="Times New Roman"/>
          <w:i/>
          <w:color w:val="632423" w:themeColor="accent2" w:themeShade="80"/>
        </w:rPr>
        <w:instrText xml:space="preserve"> SEQ Photo \* ARABIC </w:instrText>
      </w:r>
      <w:r w:rsidR="001F50D5" w:rsidRPr="00127DBF">
        <w:rPr>
          <w:rFonts w:ascii="Times New Roman" w:hAnsi="Times New Roman"/>
          <w:i/>
          <w:color w:val="632423" w:themeColor="accent2" w:themeShade="80"/>
        </w:rPr>
        <w:fldChar w:fldCharType="separate"/>
      </w:r>
      <w:r w:rsidR="002C4D5D">
        <w:rPr>
          <w:rFonts w:ascii="Times New Roman" w:hAnsi="Times New Roman"/>
          <w:i/>
          <w:noProof/>
          <w:color w:val="632423" w:themeColor="accent2" w:themeShade="80"/>
        </w:rPr>
        <w:t>3</w:t>
      </w:r>
      <w:r w:rsidR="001F50D5" w:rsidRPr="00127DBF">
        <w:rPr>
          <w:rFonts w:ascii="Times New Roman" w:hAnsi="Times New Roman"/>
          <w:i/>
          <w:color w:val="632423" w:themeColor="accent2" w:themeShade="80"/>
        </w:rPr>
        <w:fldChar w:fldCharType="end"/>
      </w:r>
      <w:r w:rsidRPr="00127DBF">
        <w:rPr>
          <w:rFonts w:ascii="Times New Roman" w:hAnsi="Times New Roman"/>
          <w:i/>
          <w:color w:val="632423" w:themeColor="accent2" w:themeShade="80"/>
        </w:rPr>
        <w:t>: Forum à Jérémie</w:t>
      </w:r>
      <w:bookmarkEnd w:id="32"/>
    </w:p>
    <w:p w:rsidR="007D3436" w:rsidRPr="00157B27" w:rsidRDefault="007D3436" w:rsidP="007D3436">
      <w:pPr>
        <w:pStyle w:val="NormalWeb"/>
        <w:shd w:val="clear" w:color="auto" w:fill="FFFFFF"/>
        <w:spacing w:before="96" w:beforeAutospacing="0" w:after="120" w:afterAutospacing="0" w:line="276" w:lineRule="auto"/>
        <w:rPr>
          <w:color w:val="000000"/>
          <w:lang w:val="fr-FR"/>
        </w:rPr>
      </w:pPr>
    </w:p>
    <w:p w:rsidR="009A7836" w:rsidRPr="00157B27" w:rsidRDefault="00E55F26" w:rsidP="005150FB">
      <w:pPr>
        <w:pStyle w:val="Heading2"/>
      </w:pPr>
      <w:r w:rsidRPr="00157B27">
        <w:t xml:space="preserve"> </w:t>
      </w:r>
      <w:bookmarkStart w:id="33" w:name="_Toc382559764"/>
      <w:r w:rsidR="005150FB">
        <w:t>4.6</w:t>
      </w:r>
      <w:r w:rsidR="005150FB">
        <w:tab/>
      </w:r>
      <w:r w:rsidR="009A7836" w:rsidRPr="00157B27">
        <w:t>Points forts et points faibles de cette série de consultation</w:t>
      </w:r>
      <w:r w:rsidR="007F56F0" w:rsidRPr="00157B27">
        <w:t>s</w:t>
      </w:r>
      <w:bookmarkEnd w:id="33"/>
    </w:p>
    <w:p w:rsidR="009A7836" w:rsidRPr="00157B27" w:rsidRDefault="009A7836" w:rsidP="009A7836">
      <w:pPr>
        <w:pStyle w:val="NormalWeb"/>
        <w:shd w:val="clear" w:color="auto" w:fill="FFFFFF"/>
        <w:spacing w:before="96" w:beforeAutospacing="0" w:after="120" w:afterAutospacing="0" w:line="276" w:lineRule="auto"/>
        <w:ind w:firstLine="720"/>
        <w:rPr>
          <w:color w:val="000000"/>
          <w:lang w:val="fr-FR"/>
        </w:rPr>
      </w:pPr>
      <w:r w:rsidRPr="00157B27">
        <w:rPr>
          <w:color w:val="000000"/>
          <w:lang w:val="fr-FR"/>
        </w:rPr>
        <w:t>Cette série de consultation</w:t>
      </w:r>
      <w:r w:rsidR="007F56F0" w:rsidRPr="00157B27">
        <w:rPr>
          <w:color w:val="000000"/>
          <w:lang w:val="fr-FR"/>
        </w:rPr>
        <w:t>s</w:t>
      </w:r>
      <w:r w:rsidRPr="00157B27">
        <w:rPr>
          <w:color w:val="000000"/>
          <w:lang w:val="fr-FR"/>
        </w:rPr>
        <w:t xml:space="preserve"> a été l’occasion pour les participants d’exprimer ce qui fait l’objet de leur</w:t>
      </w:r>
      <w:r w:rsidR="007F56F0" w:rsidRPr="00157B27">
        <w:rPr>
          <w:color w:val="000000"/>
          <w:lang w:val="fr-FR"/>
        </w:rPr>
        <w:t>s</w:t>
      </w:r>
      <w:r w:rsidRPr="00157B27">
        <w:rPr>
          <w:color w:val="000000"/>
          <w:lang w:val="fr-FR"/>
        </w:rPr>
        <w:t xml:space="preserve"> préoccupation</w:t>
      </w:r>
      <w:r w:rsidR="007F56F0" w:rsidRPr="00157B27">
        <w:rPr>
          <w:color w:val="000000"/>
          <w:lang w:val="fr-FR"/>
        </w:rPr>
        <w:t>s</w:t>
      </w:r>
      <w:r w:rsidRPr="00157B27">
        <w:rPr>
          <w:color w:val="000000"/>
          <w:lang w:val="fr-FR"/>
        </w:rPr>
        <w:t xml:space="preserve"> par rapport à la gestion des ressources naturelles de la Grande Anse. Elle a permis aux décideurs de comprendre les attentes de la société et le sens dans lequel leurs actions doivent être orientées.</w:t>
      </w:r>
    </w:p>
    <w:p w:rsidR="009A7836" w:rsidRPr="00157B27" w:rsidRDefault="009A7836" w:rsidP="009A7836">
      <w:pPr>
        <w:pStyle w:val="NormalWeb"/>
        <w:shd w:val="clear" w:color="auto" w:fill="FFFFFF"/>
        <w:spacing w:before="96" w:beforeAutospacing="0" w:after="120" w:afterAutospacing="0" w:line="276" w:lineRule="auto"/>
        <w:ind w:firstLine="720"/>
        <w:rPr>
          <w:color w:val="000000"/>
          <w:lang w:val="fr-FR"/>
        </w:rPr>
      </w:pPr>
      <w:r w:rsidRPr="00157B27">
        <w:rPr>
          <w:color w:val="000000"/>
          <w:lang w:val="fr-FR"/>
        </w:rPr>
        <w:t>Les mesures et actions qui seront adoptées bénéficient déjà d’un regain de légitimité par le fait que les réflexions émises soient le fruit du travail de membre</w:t>
      </w:r>
      <w:r w:rsidR="007F56F0" w:rsidRPr="00157B27">
        <w:rPr>
          <w:color w:val="000000"/>
          <w:lang w:val="fr-FR"/>
        </w:rPr>
        <w:t>s</w:t>
      </w:r>
      <w:r w:rsidRPr="00157B27">
        <w:rPr>
          <w:color w:val="000000"/>
          <w:lang w:val="fr-FR"/>
        </w:rPr>
        <w:t xml:space="preserve"> représentatif</w:t>
      </w:r>
      <w:r w:rsidR="007F56F0" w:rsidRPr="00157B27">
        <w:rPr>
          <w:color w:val="000000"/>
          <w:lang w:val="fr-FR"/>
        </w:rPr>
        <w:t>s</w:t>
      </w:r>
      <w:r w:rsidRPr="00157B27">
        <w:rPr>
          <w:color w:val="000000"/>
          <w:lang w:val="fr-FR"/>
        </w:rPr>
        <w:t xml:space="preserve"> de la population. Cette légitimité se trouve renforcée par la participation active de hauts cadres de certains ministères comme ceux de l’agriculture et de l’environnement ainsi que</w:t>
      </w:r>
      <w:r w:rsidR="00E55F26" w:rsidRPr="00157B27">
        <w:rPr>
          <w:color w:val="000000"/>
          <w:lang w:val="fr-FR"/>
        </w:rPr>
        <w:t xml:space="preserve"> celle du délégué départemental</w:t>
      </w:r>
      <w:r w:rsidRPr="00157B27">
        <w:rPr>
          <w:color w:val="000000"/>
          <w:lang w:val="fr-FR"/>
        </w:rPr>
        <w:t xml:space="preserve"> de la Grande Anse.</w:t>
      </w:r>
    </w:p>
    <w:p w:rsidR="009A7836" w:rsidRPr="00157B27" w:rsidRDefault="009A7836" w:rsidP="009A7836">
      <w:pPr>
        <w:pStyle w:val="NormalWeb"/>
        <w:shd w:val="clear" w:color="auto" w:fill="FFFFFF"/>
        <w:spacing w:before="96" w:beforeAutospacing="0" w:after="120" w:afterAutospacing="0" w:line="276" w:lineRule="auto"/>
        <w:ind w:firstLine="720"/>
        <w:rPr>
          <w:color w:val="000000"/>
          <w:lang w:val="fr-FR"/>
        </w:rPr>
      </w:pPr>
      <w:r w:rsidRPr="00157B27">
        <w:rPr>
          <w:color w:val="000000"/>
          <w:lang w:val="fr-FR"/>
        </w:rPr>
        <w:t>La réalisation préalable des ateliers permettant aux autochtones de réfléchir sur la problématique de l’environnement a facilité leur participation aux débats qui ont eu lieu lors du  forum de clôture.</w:t>
      </w:r>
    </w:p>
    <w:p w:rsidR="009A7836" w:rsidRPr="00157B27" w:rsidRDefault="009A7836" w:rsidP="009A7836">
      <w:pPr>
        <w:pStyle w:val="NormalWeb"/>
        <w:shd w:val="clear" w:color="auto" w:fill="FFFFFF"/>
        <w:spacing w:before="96" w:beforeAutospacing="0" w:after="120" w:afterAutospacing="0" w:line="276" w:lineRule="auto"/>
        <w:ind w:firstLine="720"/>
        <w:rPr>
          <w:color w:val="000000"/>
          <w:lang w:val="fr-FR"/>
        </w:rPr>
      </w:pPr>
      <w:r w:rsidRPr="00157B27">
        <w:rPr>
          <w:color w:val="000000"/>
          <w:lang w:val="fr-FR"/>
        </w:rPr>
        <w:lastRenderedPageBreak/>
        <w:t>Toutefois, il est à déplorer que les remarques produites, surtout en ce qui à trait au changement climatique, ne puissent être corroborées par des données scientifiques à cause du manque de station d’observation.</w:t>
      </w:r>
    </w:p>
    <w:p w:rsidR="009A7836" w:rsidRPr="00157B27" w:rsidRDefault="009A7836" w:rsidP="009A7836">
      <w:pPr>
        <w:pStyle w:val="NormalWeb"/>
        <w:shd w:val="clear" w:color="auto" w:fill="FFFFFF"/>
        <w:spacing w:before="96" w:beforeAutospacing="0" w:after="120" w:afterAutospacing="0" w:line="276" w:lineRule="auto"/>
        <w:ind w:firstLine="720"/>
        <w:rPr>
          <w:color w:val="000000"/>
          <w:lang w:val="fr-FR"/>
        </w:rPr>
      </w:pPr>
      <w:r w:rsidRPr="00157B27">
        <w:rPr>
          <w:color w:val="000000"/>
          <w:lang w:val="fr-FR"/>
        </w:rPr>
        <w:t xml:space="preserve">Par ailleurs, il est regrettable que certains acteurs (vendeurs, commerçants et utilisateurs de produits environnementaux) très concernés par l’exploitation de certaines ressources naturelles, n’aient produit aucune réflexion pertinente faisant valoir leur point de vue sur les thèmes débattus. Lesquels acteurs seront les premiers à être touchés et à s’ériger contre l’application de certaines mesures. </w:t>
      </w:r>
    </w:p>
    <w:p w:rsidR="009A7836" w:rsidRPr="00157B27" w:rsidRDefault="00253F2B" w:rsidP="005150FB">
      <w:pPr>
        <w:pStyle w:val="Heading2"/>
      </w:pPr>
      <w:r>
        <w:t xml:space="preserve"> </w:t>
      </w:r>
      <w:bookmarkStart w:id="34" w:name="_Toc382559765"/>
      <w:r w:rsidR="005150FB">
        <w:t>4.7</w:t>
      </w:r>
      <w:r w:rsidR="005150FB">
        <w:tab/>
      </w:r>
      <w:r w:rsidR="00E55F26" w:rsidRPr="00157B27">
        <w:t xml:space="preserve"> </w:t>
      </w:r>
      <w:r w:rsidR="009A7836" w:rsidRPr="00157B27">
        <w:t>Résultats obtenus</w:t>
      </w:r>
      <w:bookmarkEnd w:id="34"/>
    </w:p>
    <w:p w:rsidR="009A7836" w:rsidRPr="00157B27" w:rsidRDefault="009A7836" w:rsidP="009A7836">
      <w:pPr>
        <w:pStyle w:val="NormalWeb"/>
        <w:shd w:val="clear" w:color="auto" w:fill="FFFFFF"/>
        <w:spacing w:before="96" w:beforeAutospacing="0" w:after="120" w:afterAutospacing="0" w:line="276" w:lineRule="auto"/>
        <w:ind w:left="90" w:firstLine="630"/>
        <w:rPr>
          <w:color w:val="000000"/>
          <w:lang w:val="fr-FR"/>
        </w:rPr>
      </w:pPr>
      <w:r w:rsidRPr="00157B27">
        <w:rPr>
          <w:color w:val="000000"/>
          <w:lang w:val="fr-FR"/>
        </w:rPr>
        <w:t>Cette série de consultations a été l</w:t>
      </w:r>
      <w:r w:rsidR="00E55F26" w:rsidRPr="00157B27">
        <w:rPr>
          <w:color w:val="000000"/>
          <w:lang w:val="fr-FR"/>
        </w:rPr>
        <w:t>’occasion</w:t>
      </w:r>
      <w:r w:rsidRPr="00157B27">
        <w:rPr>
          <w:color w:val="000000"/>
          <w:lang w:val="fr-FR"/>
        </w:rPr>
        <w:t xml:space="preserve"> de dresser une liste d’actions stratégiques à entreprendre pour préserver les ressources naturelles de la Grande Anse. Ainsi,</w:t>
      </w:r>
      <w:r w:rsidR="00E55F26" w:rsidRPr="00157B27">
        <w:rPr>
          <w:color w:val="000000"/>
          <w:lang w:val="fr-FR"/>
        </w:rPr>
        <w:t xml:space="preserve"> les recommandations a retenir vont dans le sens de </w:t>
      </w:r>
      <w:r w:rsidRPr="00157B27">
        <w:rPr>
          <w:color w:val="000000"/>
          <w:lang w:val="fr-FR"/>
        </w:rPr>
        <w:t>:</w:t>
      </w:r>
    </w:p>
    <w:p w:rsidR="009A7836" w:rsidRPr="00157B27" w:rsidRDefault="009A7836" w:rsidP="000959D0">
      <w:pPr>
        <w:pStyle w:val="NormalWeb"/>
        <w:numPr>
          <w:ilvl w:val="0"/>
          <w:numId w:val="14"/>
        </w:numPr>
        <w:shd w:val="clear" w:color="auto" w:fill="FFFFFF"/>
        <w:spacing w:before="96" w:beforeAutospacing="0" w:after="120" w:afterAutospacing="0" w:line="276" w:lineRule="auto"/>
        <w:rPr>
          <w:color w:val="000000"/>
          <w:lang w:val="fr-FR"/>
        </w:rPr>
      </w:pPr>
      <w:r w:rsidRPr="00157B27">
        <w:rPr>
          <w:color w:val="000000"/>
          <w:lang w:val="fr-FR"/>
        </w:rPr>
        <w:t>mettre en place une structure de surveillance environnementale ;</w:t>
      </w:r>
    </w:p>
    <w:p w:rsidR="009A7836" w:rsidRPr="00157B27" w:rsidRDefault="009A7836" w:rsidP="000959D0">
      <w:pPr>
        <w:pStyle w:val="NormalWeb"/>
        <w:numPr>
          <w:ilvl w:val="0"/>
          <w:numId w:val="14"/>
        </w:numPr>
        <w:shd w:val="clear" w:color="auto" w:fill="FFFFFF"/>
        <w:spacing w:before="96" w:beforeAutospacing="0" w:after="120" w:afterAutospacing="0" w:line="276" w:lineRule="auto"/>
        <w:rPr>
          <w:color w:val="000000"/>
          <w:lang w:val="fr-FR"/>
        </w:rPr>
      </w:pPr>
      <w:r w:rsidRPr="00157B27">
        <w:rPr>
          <w:color w:val="000000"/>
          <w:lang w:val="fr-FR"/>
        </w:rPr>
        <w:t>faire la promotion de sources d’énergie alternative au bois dans les villes ;</w:t>
      </w:r>
    </w:p>
    <w:p w:rsidR="009A7836" w:rsidRPr="00157B27" w:rsidRDefault="009A7836" w:rsidP="000959D0">
      <w:pPr>
        <w:pStyle w:val="NormalWeb"/>
        <w:numPr>
          <w:ilvl w:val="0"/>
          <w:numId w:val="14"/>
        </w:numPr>
        <w:shd w:val="clear" w:color="auto" w:fill="FFFFFF"/>
        <w:spacing w:before="96" w:beforeAutospacing="0" w:after="120" w:afterAutospacing="0" w:line="276" w:lineRule="auto"/>
        <w:rPr>
          <w:color w:val="000000"/>
          <w:lang w:val="fr-FR"/>
        </w:rPr>
      </w:pPr>
      <w:r w:rsidRPr="00157B27">
        <w:rPr>
          <w:color w:val="000000"/>
          <w:lang w:val="fr-FR"/>
        </w:rPr>
        <w:t>procéder à la restauration et au reboisement des bassins versants ;</w:t>
      </w:r>
    </w:p>
    <w:p w:rsidR="009A7836" w:rsidRPr="00157B27" w:rsidRDefault="009A7836" w:rsidP="000959D0">
      <w:pPr>
        <w:pStyle w:val="NormalWeb"/>
        <w:numPr>
          <w:ilvl w:val="0"/>
          <w:numId w:val="14"/>
        </w:numPr>
        <w:shd w:val="clear" w:color="auto" w:fill="FFFFFF"/>
        <w:spacing w:before="96" w:beforeAutospacing="0" w:after="120" w:afterAutospacing="0" w:line="276" w:lineRule="auto"/>
        <w:rPr>
          <w:color w:val="000000"/>
          <w:lang w:val="fr-FR"/>
        </w:rPr>
      </w:pPr>
      <w:r w:rsidRPr="00157B27">
        <w:rPr>
          <w:color w:val="000000"/>
          <w:lang w:val="fr-FR"/>
        </w:rPr>
        <w:t>travailler au renforcement des filières du café, du cacao et de l’igname ;</w:t>
      </w:r>
    </w:p>
    <w:p w:rsidR="009A7836" w:rsidRPr="00157B27" w:rsidRDefault="009A7836" w:rsidP="000959D0">
      <w:pPr>
        <w:pStyle w:val="NormalWeb"/>
        <w:numPr>
          <w:ilvl w:val="0"/>
          <w:numId w:val="14"/>
        </w:numPr>
        <w:shd w:val="clear" w:color="auto" w:fill="FFFFFF"/>
        <w:spacing w:before="96" w:beforeAutospacing="0" w:after="120" w:afterAutospacing="0" w:line="276" w:lineRule="auto"/>
        <w:rPr>
          <w:color w:val="000000"/>
          <w:lang w:val="fr-FR"/>
        </w:rPr>
      </w:pPr>
      <w:r w:rsidRPr="00157B27">
        <w:rPr>
          <w:color w:val="000000"/>
          <w:lang w:val="fr-FR"/>
        </w:rPr>
        <w:t xml:space="preserve">mettre en place des </w:t>
      </w:r>
      <w:r w:rsidR="00E55F26" w:rsidRPr="00157B27">
        <w:rPr>
          <w:color w:val="000000"/>
          <w:lang w:val="fr-FR"/>
        </w:rPr>
        <w:t>initiatives créatrices d’emploi</w:t>
      </w:r>
      <w:r w:rsidRPr="00157B27">
        <w:rPr>
          <w:color w:val="000000"/>
          <w:lang w:val="fr-FR"/>
        </w:rPr>
        <w:t>s ;</w:t>
      </w:r>
    </w:p>
    <w:p w:rsidR="009A7836" w:rsidRDefault="009A7836" w:rsidP="000959D0">
      <w:pPr>
        <w:pStyle w:val="NormalWeb"/>
        <w:numPr>
          <w:ilvl w:val="0"/>
          <w:numId w:val="14"/>
        </w:numPr>
        <w:shd w:val="clear" w:color="auto" w:fill="FFFFFF"/>
        <w:spacing w:before="96" w:beforeAutospacing="0" w:after="120" w:afterAutospacing="0" w:line="276" w:lineRule="auto"/>
        <w:rPr>
          <w:color w:val="000000"/>
          <w:lang w:val="fr-FR"/>
        </w:rPr>
      </w:pPr>
      <w:r w:rsidRPr="00157B27">
        <w:rPr>
          <w:color w:val="000000"/>
          <w:lang w:val="fr-FR"/>
        </w:rPr>
        <w:t>promouvoir l’éducati</w:t>
      </w:r>
      <w:r w:rsidR="00E55F26" w:rsidRPr="00157B27">
        <w:rPr>
          <w:color w:val="000000"/>
          <w:lang w:val="fr-FR"/>
        </w:rPr>
        <w:t>on civique et environnementale.</w:t>
      </w:r>
    </w:p>
    <w:p w:rsidR="00013D55" w:rsidRDefault="00013D55">
      <w:pPr>
        <w:rPr>
          <w:color w:val="000000"/>
          <w:lang w:eastAsia="en-US"/>
        </w:rPr>
      </w:pPr>
      <w:r>
        <w:rPr>
          <w:color w:val="000000"/>
        </w:rPr>
        <w:br w:type="page"/>
      </w:r>
    </w:p>
    <w:p w:rsidR="00515081" w:rsidRDefault="00515081" w:rsidP="00691BED">
      <w:pPr>
        <w:pStyle w:val="Heading1"/>
      </w:pPr>
    </w:p>
    <w:p w:rsidR="00691BED" w:rsidRPr="00DA1F6F" w:rsidRDefault="00515081" w:rsidP="00013D55">
      <w:pPr>
        <w:pStyle w:val="Title"/>
      </w:pPr>
      <w:bookmarkStart w:id="35" w:name="_Toc382559766"/>
      <w:r>
        <w:t>C</w:t>
      </w:r>
      <w:r w:rsidR="0004387A" w:rsidRPr="0004387A">
        <w:t xml:space="preserve">HAPITRE </w:t>
      </w:r>
      <w:r w:rsidR="0004387A">
        <w:t>5</w:t>
      </w:r>
      <w:r w:rsidR="00013D55">
        <w:tab/>
      </w:r>
      <w:r w:rsidR="0004387A" w:rsidRPr="0004387A">
        <w:t xml:space="preserve"> CADRE  GENERAL </w:t>
      </w:r>
      <w:r w:rsidR="00AE514C">
        <w:t>DU PLAN D’ACTIONS</w:t>
      </w:r>
      <w:r w:rsidR="0004387A" w:rsidRPr="0004387A">
        <w:t xml:space="preserve"> ET AXES D’INTERVENTION RETENUS</w:t>
      </w:r>
      <w:bookmarkEnd w:id="35"/>
    </w:p>
    <w:p w:rsidR="001811E6" w:rsidRDefault="001811E6" w:rsidP="005150FB"/>
    <w:p w:rsidR="0004387A" w:rsidRPr="00C52970" w:rsidRDefault="00C52970" w:rsidP="00D331A3">
      <w:pPr>
        <w:pStyle w:val="Heading2"/>
      </w:pPr>
      <w:bookmarkStart w:id="36" w:name="_Toc382559767"/>
      <w:r>
        <w:t>5.</w:t>
      </w:r>
      <w:r w:rsidR="005150FB">
        <w:t>1</w:t>
      </w:r>
      <w:r w:rsidR="005150FB">
        <w:tab/>
      </w:r>
      <w:r>
        <w:t xml:space="preserve"> Cadre G</w:t>
      </w:r>
      <w:r w:rsidR="001811E6">
        <w:t>é</w:t>
      </w:r>
      <w:r w:rsidRPr="00C52970">
        <w:t>n</w:t>
      </w:r>
      <w:r w:rsidR="001811E6">
        <w:t>é</w:t>
      </w:r>
      <w:r w:rsidRPr="00C52970">
        <w:t>ral pour l’élaboration du Plan d’Actions</w:t>
      </w:r>
      <w:bookmarkEnd w:id="36"/>
    </w:p>
    <w:p w:rsidR="00C52970" w:rsidRDefault="00C52970" w:rsidP="0004387A">
      <w:pPr>
        <w:pStyle w:val="ListParagraph"/>
        <w:rPr>
          <w:rFonts w:ascii="Calibri" w:hAnsi="Calibri" w:cs="Calibri"/>
          <w:b/>
          <w:sz w:val="22"/>
          <w:szCs w:val="22"/>
        </w:rPr>
      </w:pPr>
    </w:p>
    <w:p w:rsidR="0004387A" w:rsidRPr="00222017" w:rsidRDefault="0004387A" w:rsidP="00DA595F">
      <w:pPr>
        <w:pStyle w:val="ListParagraph"/>
        <w:spacing w:line="276" w:lineRule="auto"/>
        <w:ind w:left="0"/>
      </w:pPr>
      <w:r w:rsidRPr="00222017">
        <w:t xml:space="preserve">Sur la base des </w:t>
      </w:r>
      <w:r w:rsidR="009F0094" w:rsidRPr="00222017">
        <w:t>priorités</w:t>
      </w:r>
      <w:r w:rsidRPr="00222017">
        <w:t xml:space="preserve"> </w:t>
      </w:r>
      <w:r w:rsidR="009F0094" w:rsidRPr="00222017">
        <w:t>établies</w:t>
      </w:r>
      <w:r w:rsidRPr="00222017">
        <w:t xml:space="preserve"> par les </w:t>
      </w:r>
      <w:r w:rsidR="009F0094" w:rsidRPr="00222017">
        <w:t>autorités</w:t>
      </w:r>
      <w:r w:rsidRPr="00222017">
        <w:t xml:space="preserve"> et responsables locaux et en tenant compte des </w:t>
      </w:r>
      <w:r w:rsidR="009F0094" w:rsidRPr="00222017">
        <w:t>résultats</w:t>
      </w:r>
      <w:r w:rsidRPr="00222017">
        <w:t xml:space="preserve"> des consultations tenues au niveau du </w:t>
      </w:r>
      <w:r w:rsidR="009F0094" w:rsidRPr="00222017">
        <w:t>département</w:t>
      </w:r>
      <w:r w:rsidRPr="00222017">
        <w:t xml:space="preserve"> </w:t>
      </w:r>
      <w:r w:rsidR="009F0094" w:rsidRPr="00222017">
        <w:t>à</w:t>
      </w:r>
      <w:r w:rsidRPr="00222017">
        <w:t xml:space="preserve"> la fin de l’</w:t>
      </w:r>
      <w:r w:rsidR="009F0094" w:rsidRPr="00222017">
        <w:t>année</w:t>
      </w:r>
      <w:r w:rsidRPr="00222017">
        <w:t xml:space="preserve"> 2013, il devient possible  de bien cadrer l’action </w:t>
      </w:r>
      <w:r w:rsidR="009F0094" w:rsidRPr="00222017">
        <w:t>à</w:t>
      </w:r>
      <w:r w:rsidRPr="00222017">
        <w:t xml:space="preserve"> entreprendre en termes de meilleure gestion des ressources naturelles dans la Grand’Anse et </w:t>
      </w:r>
      <w:r w:rsidR="009F0094" w:rsidRPr="00222017">
        <w:t>de préciser les principaux axes d’intervention retenus.</w:t>
      </w:r>
      <w:r w:rsidRPr="00222017">
        <w:t xml:space="preserve"> </w:t>
      </w:r>
    </w:p>
    <w:p w:rsidR="00B95DD5" w:rsidRDefault="00691BED" w:rsidP="00DA595F">
      <w:pPr>
        <w:spacing w:line="276" w:lineRule="auto"/>
      </w:pPr>
      <w:r w:rsidRPr="00222017">
        <w:t>La vision agro-environnementale</w:t>
      </w:r>
      <w:r w:rsidR="009F0094" w:rsidRPr="00222017">
        <w:t xml:space="preserve"> s’articule autour d’efforts </w:t>
      </w:r>
      <w:r w:rsidR="00B95DD5" w:rsidRPr="00222017">
        <w:t xml:space="preserve">visant à améliorer la Gouvernance Environnementale, à  assurer </w:t>
      </w:r>
      <w:r w:rsidR="008B511B" w:rsidRPr="00222017">
        <w:t>l’Education</w:t>
      </w:r>
      <w:r w:rsidR="00B95DD5" w:rsidRPr="00222017">
        <w:t xml:space="preserve"> Environnementale et à </w:t>
      </w:r>
      <w:r w:rsidR="009F0094" w:rsidRPr="00222017">
        <w:t>appuyer</w:t>
      </w:r>
      <w:r w:rsidR="00473B37">
        <w:t xml:space="preserve"> </w:t>
      </w:r>
      <w:r w:rsidR="00B95DD5" w:rsidRPr="00222017">
        <w:t>la Restauration</w:t>
      </w:r>
      <w:r w:rsidR="00C051E3">
        <w:t xml:space="preserve"> environnementale, la Sécurité A</w:t>
      </w:r>
      <w:r w:rsidR="00B95DD5" w:rsidRPr="00222017">
        <w:t>limentaire et</w:t>
      </w:r>
      <w:r w:rsidR="00C051E3">
        <w:t xml:space="preserve"> les Initiatives P</w:t>
      </w:r>
      <w:r w:rsidR="00B95DD5" w:rsidRPr="00222017">
        <w:t>roductives</w:t>
      </w:r>
      <w:r w:rsidR="008B511B" w:rsidRPr="00222017">
        <w:t>.</w:t>
      </w:r>
    </w:p>
    <w:p w:rsidR="00473B37" w:rsidRPr="00222017" w:rsidRDefault="00473B37" w:rsidP="00222017"/>
    <w:p w:rsidR="00473B37" w:rsidRDefault="00473B37" w:rsidP="00473B37">
      <w:pPr>
        <w:pStyle w:val="Heading2"/>
      </w:pPr>
      <w:bookmarkStart w:id="37" w:name="_Toc382559768"/>
      <w:r w:rsidRPr="00016802">
        <w:t>5.2 : Vision</w:t>
      </w:r>
      <w:r>
        <w:t xml:space="preserve"> et</w:t>
      </w:r>
      <w:r w:rsidRPr="00016802">
        <w:t xml:space="preserve"> Objectifs</w:t>
      </w:r>
      <w:r>
        <w:t xml:space="preserve"> Globaux du plan</w:t>
      </w:r>
      <w:bookmarkEnd w:id="37"/>
    </w:p>
    <w:p w:rsidR="00473B37" w:rsidRDefault="00473B37" w:rsidP="00473B37">
      <w:pPr>
        <w:pStyle w:val="Heading3"/>
      </w:pPr>
      <w:bookmarkStart w:id="38" w:name="_Toc382559769"/>
      <w:r>
        <w:t>Vision du plan</w:t>
      </w:r>
      <w:bookmarkEnd w:id="38"/>
    </w:p>
    <w:p w:rsidR="00473B37" w:rsidRDefault="00473B37" w:rsidP="00DA595F">
      <w:pPr>
        <w:spacing w:line="276" w:lineRule="auto"/>
      </w:pPr>
      <w:r w:rsidRPr="00A14247">
        <w:t>En se basant  sur le diagnostic, et les différentes interventions des secteurs vitaux du Département, les Gr</w:t>
      </w:r>
      <w:r>
        <w:t>and’Anselaises et Grand’Anselais</w:t>
      </w:r>
      <w:r w:rsidRPr="00A14247">
        <w:t xml:space="preserve"> ont réfléchi sur l’identité de la Grand</w:t>
      </w:r>
      <w:r>
        <w:t>’</w:t>
      </w:r>
      <w:r w:rsidRPr="00A14247">
        <w:t>Anse et son avenir. Ils ont exprimé leur vision</w:t>
      </w:r>
      <w:r>
        <w:t xml:space="preserve"> : </w:t>
      </w:r>
      <w:r w:rsidRPr="00A14247">
        <w:t>« </w:t>
      </w:r>
      <w:r>
        <w:t xml:space="preserve">La </w:t>
      </w:r>
      <w:r w:rsidRPr="00A14247">
        <w:t>Grand’Anse  devra dans les 10 prochaines années  retrouver son image d’antan</w:t>
      </w:r>
      <w:r>
        <w:t>, v</w:t>
      </w:r>
      <w:r w:rsidRPr="00A14247">
        <w:t>erdoyante, paradisiaque</w:t>
      </w:r>
      <w:r>
        <w:t>,</w:t>
      </w:r>
      <w:r w:rsidRPr="00A14247">
        <w:t xml:space="preserve"> et se considérer comme  l’un des départements phare</w:t>
      </w:r>
      <w:r>
        <w:t>s</w:t>
      </w:r>
      <w:r w:rsidRPr="00A14247">
        <w:t xml:space="preserve"> du pays</w:t>
      </w:r>
      <w:r>
        <w:t>, en</w:t>
      </w:r>
      <w:r w:rsidRPr="00A14247">
        <w:t xml:space="preserve"> s’appuyant sur ses richesses naturelles et ses produits agricoles abondants</w:t>
      </w:r>
      <w:r>
        <w:t>,</w:t>
      </w:r>
      <w:r w:rsidRPr="00A14247">
        <w:t xml:space="preserve">  accessibles à tous</w:t>
      </w:r>
      <w:r>
        <w:t>,</w:t>
      </w:r>
      <w:r w:rsidRPr="00A14247">
        <w:t xml:space="preserve"> dans un climat de justice sociale et de sécurité élargie : </w:t>
      </w:r>
      <w:r>
        <w:t>s</w:t>
      </w:r>
      <w:r w:rsidRPr="00A14247">
        <w:t>écurité alimentaire, sécurité économique, sécurité de</w:t>
      </w:r>
      <w:r>
        <w:t>s</w:t>
      </w:r>
      <w:r w:rsidRPr="00A14247">
        <w:t xml:space="preserve"> écosystèmes autour des réseaux hydrographiques, qui supportent la vie</w:t>
      </w:r>
      <w:r>
        <w:t xml:space="preserve"> et  qui garantissent tant</w:t>
      </w:r>
      <w:r w:rsidRPr="00A14247">
        <w:t xml:space="preserve"> le processus de production agricole que l’ensemble des activités économiques du département »</w:t>
      </w:r>
      <w:r>
        <w:t>.</w:t>
      </w:r>
    </w:p>
    <w:p w:rsidR="00473B37" w:rsidRPr="00A14247" w:rsidRDefault="00473B37" w:rsidP="00473B37">
      <w:r>
        <w:t>Réaliser cette vision ne se fera pas d’un trait. Cela requiert d’avancer pas à pas, par étapes. Tous les partenaires sont appelés à  travailler vers l’atteinte de ces objectifs globaux pour la fin de l’année 2016.</w:t>
      </w:r>
    </w:p>
    <w:p w:rsidR="00473B37" w:rsidRPr="00B4164A" w:rsidRDefault="00473B37" w:rsidP="00473B37">
      <w:pPr>
        <w:rPr>
          <w:color w:val="000000"/>
        </w:rPr>
      </w:pPr>
    </w:p>
    <w:p w:rsidR="00473B37" w:rsidRPr="00222017" w:rsidRDefault="00473B37" w:rsidP="00473B37">
      <w:pPr>
        <w:pStyle w:val="Heading3"/>
      </w:pPr>
      <w:bookmarkStart w:id="39" w:name="_Toc382559770"/>
      <w:r w:rsidRPr="00222017">
        <w:lastRenderedPageBreak/>
        <w:t>Objectifs Gl</w:t>
      </w:r>
      <w:r w:rsidRPr="00473B37">
        <w:t>o</w:t>
      </w:r>
      <w:r w:rsidRPr="00222017">
        <w:t>baux</w:t>
      </w:r>
      <w:bookmarkEnd w:id="39"/>
    </w:p>
    <w:p w:rsidR="00473B37" w:rsidRPr="00222017" w:rsidRDefault="00473B37" w:rsidP="00DA595F">
      <w:pPr>
        <w:spacing w:line="276" w:lineRule="auto"/>
      </w:pPr>
      <w:r w:rsidRPr="00222017">
        <w:t>Le plan de gestion des</w:t>
      </w:r>
      <w:r>
        <w:t xml:space="preserve"> Ressources Naturelles dans la G</w:t>
      </w:r>
      <w:r w:rsidRPr="00222017">
        <w:t>rand</w:t>
      </w:r>
      <w:r>
        <w:t>’</w:t>
      </w:r>
      <w:r w:rsidRPr="00222017">
        <w:t>Anse s’appuie sur un socle</w:t>
      </w:r>
      <w:r>
        <w:t xml:space="preserve"> d’objectifs pluridimensionnels :</w:t>
      </w:r>
    </w:p>
    <w:p w:rsidR="00473B37" w:rsidRPr="00222017" w:rsidRDefault="00473B37" w:rsidP="005930B0">
      <w:pPr>
        <w:pStyle w:val="ListParagraph"/>
        <w:numPr>
          <w:ilvl w:val="0"/>
          <w:numId w:val="49"/>
        </w:numPr>
        <w:spacing w:before="120" w:after="120" w:line="276" w:lineRule="auto"/>
        <w:contextualSpacing w:val="0"/>
      </w:pPr>
      <w:r w:rsidRPr="00222017">
        <w:t>Contribuer au maintien et à la reprise des processus écologiques fondamentaux dans une pe</w:t>
      </w:r>
      <w:r>
        <w:t xml:space="preserve">rspective d’appui à la viabilité </w:t>
      </w:r>
      <w:r w:rsidRPr="00222017">
        <w:t xml:space="preserve"> des systèmes de production agricole et d’amélioration des revenus des producteurs ;</w:t>
      </w:r>
    </w:p>
    <w:p w:rsidR="00473B37" w:rsidRPr="00222017" w:rsidRDefault="00473B37" w:rsidP="005930B0">
      <w:pPr>
        <w:pStyle w:val="ListParagraph"/>
        <w:numPr>
          <w:ilvl w:val="0"/>
          <w:numId w:val="49"/>
        </w:numPr>
        <w:spacing w:before="120" w:after="120"/>
        <w:contextualSpacing w:val="0"/>
      </w:pPr>
      <w:r w:rsidRPr="00222017">
        <w:t xml:space="preserve">Promouvoir la solidarité entre les Grand’anselais et Grand’anselaise et les entités accompagnatrices de développement, au travers des mécanismes multisectoriels et interinstitutionnels en vue d’assurer en permanence la survie des acquis et le cas échéant envisager les mesures de redressement appropriés ;  </w:t>
      </w:r>
    </w:p>
    <w:p w:rsidR="00473B37" w:rsidRDefault="00473B37" w:rsidP="00DA595F">
      <w:pPr>
        <w:pStyle w:val="ListParagraph"/>
        <w:numPr>
          <w:ilvl w:val="0"/>
          <w:numId w:val="8"/>
        </w:numPr>
        <w:spacing w:before="120" w:after="120" w:line="276" w:lineRule="auto"/>
        <w:contextualSpacing w:val="0"/>
      </w:pPr>
      <w:r w:rsidRPr="00222017">
        <w:t>Envisager des opportunités de création de richesse à travers une bonne gestion et une meilleure valorisation des ressources naturelles, et le développement d’activités productives rentables respectueuses de l’environnement, aptes à servir de locomotive à l’ essor de l’ économie départementale;</w:t>
      </w:r>
      <w:r>
        <w:t xml:space="preserve"> </w:t>
      </w:r>
    </w:p>
    <w:p w:rsidR="00473B37" w:rsidRPr="00222017" w:rsidRDefault="00473B37" w:rsidP="00DA595F">
      <w:pPr>
        <w:pStyle w:val="ListParagraph"/>
        <w:numPr>
          <w:ilvl w:val="0"/>
          <w:numId w:val="8"/>
        </w:numPr>
        <w:spacing w:before="0" w:after="0" w:line="276" w:lineRule="auto"/>
        <w:contextualSpacing w:val="0"/>
      </w:pPr>
      <w:r w:rsidRPr="00222017">
        <w:t>Promouvoir la convivialité équilibrée entre les populations et les ressources naturelles départementales au moyen de l’éducation environnementale et du renforcement des organisations de base locales.</w:t>
      </w:r>
    </w:p>
    <w:p w:rsidR="00473B37" w:rsidRPr="00615F08" w:rsidRDefault="00473B37" w:rsidP="00473B37">
      <w:pPr>
        <w:pStyle w:val="Heading2"/>
      </w:pPr>
      <w:bookmarkStart w:id="40" w:name="_Toc382559771"/>
      <w:r w:rsidRPr="00615F08">
        <w:t xml:space="preserve">5.3  Principes </w:t>
      </w:r>
      <w:r w:rsidRPr="00473B37">
        <w:t>directeurs</w:t>
      </w:r>
      <w:r w:rsidRPr="00615F08">
        <w:t xml:space="preserve"> du Plan</w:t>
      </w:r>
      <w:bookmarkEnd w:id="40"/>
    </w:p>
    <w:p w:rsidR="008B511B" w:rsidRPr="00222017" w:rsidRDefault="008B511B" w:rsidP="00473B37">
      <w:r w:rsidRPr="00222017">
        <w:t xml:space="preserve">Les </w:t>
      </w:r>
      <w:r w:rsidR="00691BED" w:rsidRPr="00222017">
        <w:t xml:space="preserve">principes directeurs  </w:t>
      </w:r>
      <w:r w:rsidRPr="00222017">
        <w:t>appelés à régir la mise en œuvre de ce plan d’actions sont les suivants</w:t>
      </w:r>
      <w:r w:rsidR="00157B27" w:rsidRPr="00222017">
        <w:t xml:space="preserve"> :</w:t>
      </w:r>
    </w:p>
    <w:p w:rsidR="008B511B" w:rsidRPr="00222017" w:rsidRDefault="008B511B" w:rsidP="005930B0">
      <w:pPr>
        <w:pStyle w:val="ListParagraph"/>
        <w:numPr>
          <w:ilvl w:val="0"/>
          <w:numId w:val="50"/>
        </w:numPr>
        <w:ind w:left="1498"/>
        <w:contextualSpacing w:val="0"/>
      </w:pPr>
      <w:r w:rsidRPr="00222017">
        <w:t>Approche participative et Recherche de</w:t>
      </w:r>
      <w:r w:rsidR="00157B27" w:rsidRPr="00222017">
        <w:t xml:space="preserve"> consensus</w:t>
      </w:r>
      <w:r w:rsidRPr="00222017">
        <w:t xml:space="preserve"> sur toute question</w:t>
      </w:r>
    </w:p>
    <w:p w:rsidR="008B511B" w:rsidRPr="00222017" w:rsidRDefault="008B511B" w:rsidP="005930B0">
      <w:pPr>
        <w:pStyle w:val="ListParagraph"/>
        <w:numPr>
          <w:ilvl w:val="0"/>
          <w:numId w:val="50"/>
        </w:numPr>
        <w:ind w:left="1498"/>
        <w:contextualSpacing w:val="0"/>
      </w:pPr>
      <w:r w:rsidRPr="00222017">
        <w:t>Construction de partenariats et mobilisation des organisations de base locales</w:t>
      </w:r>
    </w:p>
    <w:p w:rsidR="00691BED" w:rsidRPr="00222017" w:rsidRDefault="00222017" w:rsidP="005930B0">
      <w:pPr>
        <w:pStyle w:val="ListParagraph"/>
        <w:numPr>
          <w:ilvl w:val="0"/>
          <w:numId w:val="50"/>
        </w:numPr>
        <w:ind w:left="1498"/>
        <w:contextualSpacing w:val="0"/>
      </w:pPr>
      <w:r w:rsidRPr="00222017">
        <w:t>C</w:t>
      </w:r>
      <w:r w:rsidR="00157B27" w:rsidRPr="00222017">
        <w:t>oopération inter institutionnelle</w:t>
      </w:r>
      <w:r w:rsidR="008153F1" w:rsidRPr="00222017">
        <w:t xml:space="preserve"> et multisectorielle</w:t>
      </w:r>
      <w:r w:rsidR="00157B27" w:rsidRPr="00222017">
        <w:t>…</w:t>
      </w:r>
    </w:p>
    <w:p w:rsidR="00691BED" w:rsidRDefault="00C051E3" w:rsidP="00222017">
      <w:r w:rsidRPr="00C051E3">
        <w:t xml:space="preserve">La mise en œuvre </w:t>
      </w:r>
      <w:r>
        <w:t>du Plan devrait normalement s’étendre s</w:t>
      </w:r>
      <w:r w:rsidRPr="00C051E3">
        <w:t xml:space="preserve">ur une </w:t>
      </w:r>
      <w:r>
        <w:t>période</w:t>
      </w:r>
      <w:r w:rsidRPr="00C051E3">
        <w:t xml:space="preserve"> de 3 ans.</w:t>
      </w:r>
    </w:p>
    <w:p w:rsidR="00691BED" w:rsidRDefault="00253F2B" w:rsidP="009F3F9E">
      <w:pPr>
        <w:pStyle w:val="Heading2"/>
      </w:pPr>
      <w:bookmarkStart w:id="41" w:name="_Toc382559772"/>
      <w:r>
        <w:t>5</w:t>
      </w:r>
      <w:r w:rsidR="00C52970">
        <w:t>.</w:t>
      </w:r>
      <w:r w:rsidR="00473B37">
        <w:t>4</w:t>
      </w:r>
      <w:r w:rsidR="005150FB">
        <w:tab/>
      </w:r>
      <w:r w:rsidR="009F3F9E">
        <w:t xml:space="preserve"> </w:t>
      </w:r>
      <w:r w:rsidR="00691BED" w:rsidRPr="009A4728">
        <w:t xml:space="preserve">Axes </w:t>
      </w:r>
      <w:r w:rsidR="00AC696B">
        <w:t xml:space="preserve"> </w:t>
      </w:r>
      <w:r w:rsidR="00AC696B" w:rsidRPr="009A4728">
        <w:t>d’</w:t>
      </w:r>
      <w:r w:rsidR="00AC696B">
        <w:t>intervention</w:t>
      </w:r>
      <w:r w:rsidR="00DA595F">
        <w:t xml:space="preserve">, </w:t>
      </w:r>
      <w:r w:rsidR="00691BED" w:rsidRPr="009A4728">
        <w:t>Objectifs et Actions proposées</w:t>
      </w:r>
      <w:bookmarkEnd w:id="41"/>
    </w:p>
    <w:p w:rsidR="00B95DD5" w:rsidRDefault="00BA6173" w:rsidP="00DA595F">
      <w:pPr>
        <w:spacing w:line="276" w:lineRule="auto"/>
      </w:pPr>
      <w:r w:rsidRPr="00222017">
        <w:t>En considérant l</w:t>
      </w:r>
      <w:r w:rsidR="00394817" w:rsidRPr="00222017">
        <w:t>es préoccupations formulées par les Grand’A</w:t>
      </w:r>
      <w:r w:rsidRPr="00222017">
        <w:t xml:space="preserve">nselaises et Grand’Anselais, </w:t>
      </w:r>
      <w:r w:rsidR="00394817" w:rsidRPr="00222017">
        <w:t xml:space="preserve"> </w:t>
      </w:r>
      <w:r w:rsidRPr="00222017">
        <w:t>c</w:t>
      </w:r>
      <w:r w:rsidR="00394817" w:rsidRPr="00222017">
        <w:t xml:space="preserve">inq </w:t>
      </w:r>
      <w:r w:rsidRPr="00222017">
        <w:t xml:space="preserve"> (5) </w:t>
      </w:r>
      <w:r w:rsidR="00394817" w:rsidRPr="00222017">
        <w:t>axes d’interventi</w:t>
      </w:r>
      <w:r w:rsidRPr="00222017">
        <w:t>on ont été identifiés</w:t>
      </w:r>
      <w:r w:rsidR="00B95DD5" w:rsidRPr="00222017">
        <w:t>. Pour favoris</w:t>
      </w:r>
      <w:r w:rsidR="00394817" w:rsidRPr="00222017">
        <w:t xml:space="preserve">er </w:t>
      </w:r>
      <w:r w:rsidR="00B95DD5" w:rsidRPr="00222017">
        <w:t xml:space="preserve">la </w:t>
      </w:r>
      <w:r w:rsidRPr="00222017">
        <w:t>cohésion d’ensemble</w:t>
      </w:r>
      <w:r w:rsidR="00222017" w:rsidRPr="00222017">
        <w:t xml:space="preserve"> du document</w:t>
      </w:r>
      <w:r w:rsidRPr="00222017">
        <w:t xml:space="preserve"> </w:t>
      </w:r>
      <w:r w:rsidR="00B95DD5" w:rsidRPr="00222017">
        <w:t>et une</w:t>
      </w:r>
      <w:r w:rsidRPr="00222017">
        <w:t xml:space="preserve"> </w:t>
      </w:r>
      <w:r w:rsidR="00394817" w:rsidRPr="00222017">
        <w:t xml:space="preserve">lecture </w:t>
      </w:r>
      <w:r w:rsidR="00B95DD5" w:rsidRPr="00222017">
        <w:t xml:space="preserve">facile </w:t>
      </w:r>
      <w:r w:rsidR="00394817" w:rsidRPr="00222017">
        <w:t xml:space="preserve">du dossier, </w:t>
      </w:r>
      <w:r w:rsidRPr="00222017">
        <w:t>à chacun des axes est assortie</w:t>
      </w:r>
      <w:r w:rsidR="00394817" w:rsidRPr="00222017">
        <w:t xml:space="preserve"> une panoplie d’actions et</w:t>
      </w:r>
      <w:r w:rsidRPr="00222017">
        <w:t xml:space="preserve"> d’indicateurs de suivi. </w:t>
      </w:r>
    </w:p>
    <w:p w:rsidR="00AB2AF8" w:rsidRPr="00222017" w:rsidRDefault="00AB2AF8" w:rsidP="00DA595F">
      <w:pPr>
        <w:spacing w:line="276" w:lineRule="auto"/>
      </w:pPr>
    </w:p>
    <w:p w:rsidR="00394817" w:rsidRDefault="00BA6173" w:rsidP="00394817">
      <w:r w:rsidRPr="00222017">
        <w:lastRenderedPageBreak/>
        <w:t>L</w:t>
      </w:r>
      <w:r w:rsidR="00394817" w:rsidRPr="00222017">
        <w:t xml:space="preserve">es </w:t>
      </w:r>
      <w:r w:rsidR="00394817" w:rsidRPr="00515081">
        <w:rPr>
          <w:b/>
        </w:rPr>
        <w:t>axes</w:t>
      </w:r>
      <w:r w:rsidRPr="00515081">
        <w:rPr>
          <w:b/>
        </w:rPr>
        <w:t xml:space="preserve"> retenus</w:t>
      </w:r>
      <w:r w:rsidR="00394817" w:rsidRPr="00222017">
        <w:t xml:space="preserve"> sont les suivants :</w:t>
      </w:r>
    </w:p>
    <w:p w:rsidR="00AB2AF8" w:rsidRPr="00647EBE" w:rsidRDefault="00AB2AF8" w:rsidP="00647EBE">
      <w:pPr>
        <w:pStyle w:val="Caption"/>
        <w:jc w:val="center"/>
        <w:rPr>
          <w:rFonts w:ascii="Times New Roman" w:hAnsi="Times New Roman"/>
          <w:i/>
        </w:rPr>
      </w:pPr>
      <w:bookmarkStart w:id="42" w:name="_Toc382559820"/>
      <w:r w:rsidRPr="00647EBE">
        <w:rPr>
          <w:rFonts w:ascii="Times New Roman" w:hAnsi="Times New Roman"/>
          <w:i/>
        </w:rPr>
        <w:t xml:space="preserve">Tableau  </w:t>
      </w:r>
      <w:r w:rsidR="001F50D5" w:rsidRPr="00647EBE">
        <w:rPr>
          <w:rFonts w:ascii="Times New Roman" w:hAnsi="Times New Roman"/>
          <w:i/>
        </w:rPr>
        <w:fldChar w:fldCharType="begin"/>
      </w:r>
      <w:r w:rsidR="00C47055" w:rsidRPr="00647EBE">
        <w:rPr>
          <w:rFonts w:ascii="Times New Roman" w:hAnsi="Times New Roman"/>
          <w:i/>
        </w:rPr>
        <w:instrText xml:space="preserve"> SEQ Tableau_ \* ARABIC </w:instrText>
      </w:r>
      <w:r w:rsidR="001F50D5" w:rsidRPr="00647EBE">
        <w:rPr>
          <w:rFonts w:ascii="Times New Roman" w:hAnsi="Times New Roman"/>
          <w:i/>
        </w:rPr>
        <w:fldChar w:fldCharType="separate"/>
      </w:r>
      <w:r w:rsidR="002C4D5D">
        <w:rPr>
          <w:rFonts w:ascii="Times New Roman" w:hAnsi="Times New Roman"/>
          <w:i/>
          <w:noProof/>
        </w:rPr>
        <w:t>3</w:t>
      </w:r>
      <w:r w:rsidR="001F50D5" w:rsidRPr="00647EBE">
        <w:rPr>
          <w:rFonts w:ascii="Times New Roman" w:hAnsi="Times New Roman"/>
          <w:i/>
          <w:noProof/>
        </w:rPr>
        <w:fldChar w:fldCharType="end"/>
      </w:r>
      <w:r w:rsidRPr="00647EBE">
        <w:rPr>
          <w:rFonts w:ascii="Times New Roman" w:hAnsi="Times New Roman"/>
          <w:i/>
        </w:rPr>
        <w:t>: Les grands axes retenus</w:t>
      </w:r>
      <w:bookmarkEnd w:id="42"/>
    </w:p>
    <w:tbl>
      <w:tblPr>
        <w:tblStyle w:val="LightShading-Accent3"/>
        <w:tblW w:w="0" w:type="auto"/>
        <w:jc w:val="center"/>
        <w:tblLook w:val="04A0" w:firstRow="1" w:lastRow="0" w:firstColumn="1" w:lastColumn="0" w:noHBand="0" w:noVBand="1"/>
      </w:tblPr>
      <w:tblGrid>
        <w:gridCol w:w="1908"/>
        <w:gridCol w:w="5670"/>
      </w:tblGrid>
      <w:tr w:rsidR="005150FB" w:rsidRPr="00045FB9" w:rsidTr="00DA595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08" w:type="dxa"/>
          </w:tcPr>
          <w:p w:rsidR="005150FB" w:rsidRPr="00045FB9" w:rsidRDefault="005150FB" w:rsidP="00573A12">
            <w:pPr>
              <w:spacing w:before="120" w:after="120"/>
              <w:rPr>
                <w:rFonts w:ascii="Comic Sans MS" w:hAnsi="Comic Sans MS"/>
              </w:rPr>
            </w:pPr>
            <w:r w:rsidRPr="00045FB9">
              <w:rPr>
                <w:rFonts w:ascii="Comic Sans MS" w:hAnsi="Comic Sans MS"/>
                <w:sz w:val="28"/>
                <w:szCs w:val="28"/>
              </w:rPr>
              <w:t xml:space="preserve">Axe 1 :  </w:t>
            </w:r>
          </w:p>
        </w:tc>
        <w:tc>
          <w:tcPr>
            <w:tcW w:w="5670" w:type="dxa"/>
          </w:tcPr>
          <w:p w:rsidR="005150FB" w:rsidRPr="00045FB9" w:rsidRDefault="005150FB" w:rsidP="00573A12">
            <w:pPr>
              <w:spacing w:before="120" w:after="120"/>
              <w:ind w:left="360"/>
              <w:cnfStyle w:val="100000000000" w:firstRow="1" w:lastRow="0" w:firstColumn="0" w:lastColumn="0" w:oddVBand="0" w:evenVBand="0" w:oddHBand="0" w:evenHBand="0" w:firstRowFirstColumn="0" w:firstRowLastColumn="0" w:lastRowFirstColumn="0" w:lastRowLastColumn="0"/>
              <w:rPr>
                <w:rFonts w:ascii="Comic Sans MS" w:hAnsi="Comic Sans MS"/>
                <w:sz w:val="28"/>
                <w:szCs w:val="28"/>
              </w:rPr>
            </w:pPr>
            <w:r w:rsidRPr="00045FB9">
              <w:rPr>
                <w:rFonts w:ascii="Comic Sans MS" w:hAnsi="Comic Sans MS"/>
                <w:sz w:val="28"/>
                <w:szCs w:val="28"/>
              </w:rPr>
              <w:t>Restauration environnementale</w:t>
            </w:r>
          </w:p>
        </w:tc>
      </w:tr>
      <w:tr w:rsidR="005150FB" w:rsidRPr="00045FB9" w:rsidTr="00DA59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08" w:type="dxa"/>
          </w:tcPr>
          <w:p w:rsidR="005150FB" w:rsidRPr="00045FB9" w:rsidRDefault="005150FB" w:rsidP="00573A12">
            <w:pPr>
              <w:spacing w:before="120" w:after="120"/>
              <w:rPr>
                <w:rFonts w:ascii="Comic Sans MS" w:hAnsi="Comic Sans MS"/>
              </w:rPr>
            </w:pPr>
            <w:r w:rsidRPr="00045FB9">
              <w:rPr>
                <w:rFonts w:ascii="Comic Sans MS" w:hAnsi="Comic Sans MS"/>
                <w:sz w:val="28"/>
                <w:szCs w:val="28"/>
              </w:rPr>
              <w:t xml:space="preserve">Axe 2 :  </w:t>
            </w:r>
          </w:p>
        </w:tc>
        <w:tc>
          <w:tcPr>
            <w:tcW w:w="5670" w:type="dxa"/>
          </w:tcPr>
          <w:p w:rsidR="005150FB" w:rsidRPr="00045FB9" w:rsidRDefault="005150FB" w:rsidP="00573A12">
            <w:pPr>
              <w:spacing w:before="120" w:after="120"/>
              <w:ind w:left="360"/>
              <w:cnfStyle w:val="000000100000" w:firstRow="0" w:lastRow="0" w:firstColumn="0" w:lastColumn="0" w:oddVBand="0" w:evenVBand="0" w:oddHBand="1" w:evenHBand="0" w:firstRowFirstColumn="0" w:firstRowLastColumn="0" w:lastRowFirstColumn="0" w:lastRowLastColumn="0"/>
              <w:rPr>
                <w:rFonts w:ascii="Comic Sans MS" w:hAnsi="Comic Sans MS"/>
                <w:b/>
                <w:sz w:val="28"/>
                <w:szCs w:val="28"/>
              </w:rPr>
            </w:pPr>
            <w:r w:rsidRPr="00045FB9">
              <w:rPr>
                <w:rFonts w:ascii="Comic Sans MS" w:hAnsi="Comic Sans MS"/>
                <w:b/>
                <w:sz w:val="28"/>
                <w:szCs w:val="28"/>
              </w:rPr>
              <w:t>Education Environnementale</w:t>
            </w:r>
          </w:p>
        </w:tc>
      </w:tr>
      <w:tr w:rsidR="005150FB" w:rsidRPr="00045FB9" w:rsidTr="00DA595F">
        <w:trPr>
          <w:jc w:val="center"/>
        </w:trPr>
        <w:tc>
          <w:tcPr>
            <w:cnfStyle w:val="001000000000" w:firstRow="0" w:lastRow="0" w:firstColumn="1" w:lastColumn="0" w:oddVBand="0" w:evenVBand="0" w:oddHBand="0" w:evenHBand="0" w:firstRowFirstColumn="0" w:firstRowLastColumn="0" w:lastRowFirstColumn="0" w:lastRowLastColumn="0"/>
            <w:tcW w:w="1908" w:type="dxa"/>
          </w:tcPr>
          <w:p w:rsidR="005150FB" w:rsidRPr="00045FB9" w:rsidRDefault="005150FB" w:rsidP="00573A12">
            <w:pPr>
              <w:spacing w:before="120" w:after="120"/>
              <w:rPr>
                <w:rFonts w:ascii="Comic Sans MS" w:hAnsi="Comic Sans MS"/>
              </w:rPr>
            </w:pPr>
            <w:r w:rsidRPr="00045FB9">
              <w:rPr>
                <w:rFonts w:ascii="Comic Sans MS" w:hAnsi="Comic Sans MS"/>
                <w:sz w:val="28"/>
                <w:szCs w:val="28"/>
              </w:rPr>
              <w:t xml:space="preserve">Axe 3 :  </w:t>
            </w:r>
          </w:p>
        </w:tc>
        <w:tc>
          <w:tcPr>
            <w:tcW w:w="5670" w:type="dxa"/>
          </w:tcPr>
          <w:p w:rsidR="005150FB" w:rsidRPr="00045FB9" w:rsidRDefault="005150FB" w:rsidP="00573A12">
            <w:pPr>
              <w:spacing w:before="120" w:after="120"/>
              <w:ind w:left="360"/>
              <w:cnfStyle w:val="000000000000" w:firstRow="0" w:lastRow="0" w:firstColumn="0" w:lastColumn="0" w:oddVBand="0" w:evenVBand="0" w:oddHBand="0" w:evenHBand="0" w:firstRowFirstColumn="0" w:firstRowLastColumn="0" w:lastRowFirstColumn="0" w:lastRowLastColumn="0"/>
              <w:rPr>
                <w:rFonts w:ascii="Comic Sans MS" w:hAnsi="Comic Sans MS"/>
                <w:b/>
                <w:sz w:val="28"/>
                <w:szCs w:val="28"/>
              </w:rPr>
            </w:pPr>
            <w:r w:rsidRPr="00045FB9">
              <w:rPr>
                <w:rFonts w:ascii="Comic Sans MS" w:hAnsi="Comic Sans MS"/>
                <w:b/>
                <w:sz w:val="28"/>
                <w:szCs w:val="28"/>
              </w:rPr>
              <w:t>Gouvernance Environnementale</w:t>
            </w:r>
          </w:p>
        </w:tc>
      </w:tr>
      <w:tr w:rsidR="005150FB" w:rsidRPr="00045FB9" w:rsidTr="00DA595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08" w:type="dxa"/>
          </w:tcPr>
          <w:p w:rsidR="005150FB" w:rsidRPr="00045FB9" w:rsidRDefault="005150FB" w:rsidP="00573A12">
            <w:pPr>
              <w:spacing w:before="120" w:after="120"/>
              <w:rPr>
                <w:rFonts w:ascii="Comic Sans MS" w:hAnsi="Comic Sans MS"/>
              </w:rPr>
            </w:pPr>
            <w:r w:rsidRPr="00045FB9">
              <w:rPr>
                <w:rFonts w:ascii="Comic Sans MS" w:hAnsi="Comic Sans MS"/>
                <w:sz w:val="28"/>
                <w:szCs w:val="28"/>
              </w:rPr>
              <w:t xml:space="preserve">Axe 4 :  </w:t>
            </w:r>
          </w:p>
        </w:tc>
        <w:tc>
          <w:tcPr>
            <w:tcW w:w="5670" w:type="dxa"/>
          </w:tcPr>
          <w:p w:rsidR="005150FB" w:rsidRPr="00045FB9" w:rsidRDefault="005150FB" w:rsidP="00573A12">
            <w:pPr>
              <w:spacing w:before="120" w:after="120"/>
              <w:ind w:left="360"/>
              <w:cnfStyle w:val="000000100000" w:firstRow="0" w:lastRow="0" w:firstColumn="0" w:lastColumn="0" w:oddVBand="0" w:evenVBand="0" w:oddHBand="1" w:evenHBand="0" w:firstRowFirstColumn="0" w:firstRowLastColumn="0" w:lastRowFirstColumn="0" w:lastRowLastColumn="0"/>
              <w:rPr>
                <w:rFonts w:ascii="Comic Sans MS" w:hAnsi="Comic Sans MS"/>
                <w:b/>
                <w:sz w:val="28"/>
                <w:szCs w:val="28"/>
              </w:rPr>
            </w:pPr>
            <w:r w:rsidRPr="00045FB9">
              <w:rPr>
                <w:rFonts w:ascii="Comic Sans MS" w:hAnsi="Comic Sans MS"/>
                <w:b/>
                <w:sz w:val="28"/>
                <w:szCs w:val="28"/>
              </w:rPr>
              <w:t>Sécurité alimentaire</w:t>
            </w:r>
          </w:p>
        </w:tc>
      </w:tr>
      <w:tr w:rsidR="005150FB" w:rsidRPr="00045FB9" w:rsidTr="00DA595F">
        <w:trPr>
          <w:jc w:val="center"/>
        </w:trPr>
        <w:tc>
          <w:tcPr>
            <w:cnfStyle w:val="001000000000" w:firstRow="0" w:lastRow="0" w:firstColumn="1" w:lastColumn="0" w:oddVBand="0" w:evenVBand="0" w:oddHBand="0" w:evenHBand="0" w:firstRowFirstColumn="0" w:firstRowLastColumn="0" w:lastRowFirstColumn="0" w:lastRowLastColumn="0"/>
            <w:tcW w:w="1908" w:type="dxa"/>
          </w:tcPr>
          <w:p w:rsidR="005150FB" w:rsidRPr="00045FB9" w:rsidRDefault="005150FB" w:rsidP="00573A12">
            <w:pPr>
              <w:spacing w:before="120" w:after="120"/>
              <w:rPr>
                <w:rFonts w:ascii="Comic Sans MS" w:hAnsi="Comic Sans MS"/>
              </w:rPr>
            </w:pPr>
            <w:r w:rsidRPr="00045FB9">
              <w:rPr>
                <w:rFonts w:ascii="Comic Sans MS" w:hAnsi="Comic Sans MS"/>
                <w:sz w:val="28"/>
                <w:szCs w:val="28"/>
              </w:rPr>
              <w:t xml:space="preserve">Axe 5 :  </w:t>
            </w:r>
          </w:p>
        </w:tc>
        <w:tc>
          <w:tcPr>
            <w:tcW w:w="5670" w:type="dxa"/>
          </w:tcPr>
          <w:p w:rsidR="005150FB" w:rsidRPr="00045FB9" w:rsidRDefault="005150FB" w:rsidP="00573A12">
            <w:pPr>
              <w:spacing w:before="120" w:after="120"/>
              <w:ind w:left="360"/>
              <w:cnfStyle w:val="000000000000" w:firstRow="0" w:lastRow="0" w:firstColumn="0" w:lastColumn="0" w:oddVBand="0" w:evenVBand="0" w:oddHBand="0" w:evenHBand="0" w:firstRowFirstColumn="0" w:firstRowLastColumn="0" w:lastRowFirstColumn="0" w:lastRowLastColumn="0"/>
              <w:rPr>
                <w:rFonts w:ascii="Comic Sans MS" w:hAnsi="Comic Sans MS"/>
                <w:b/>
                <w:sz w:val="28"/>
                <w:szCs w:val="28"/>
              </w:rPr>
            </w:pPr>
            <w:r w:rsidRPr="00045FB9">
              <w:rPr>
                <w:rFonts w:ascii="Comic Sans MS" w:hAnsi="Comic Sans MS"/>
                <w:b/>
                <w:sz w:val="28"/>
                <w:szCs w:val="28"/>
              </w:rPr>
              <w:t>Appui aux initiatives productives.</w:t>
            </w:r>
          </w:p>
        </w:tc>
      </w:tr>
    </w:tbl>
    <w:p w:rsidR="00DA595F" w:rsidRDefault="00DA595F">
      <w:pPr>
        <w:spacing w:before="0" w:after="0" w:line="240" w:lineRule="auto"/>
        <w:jc w:val="left"/>
        <w:rPr>
          <w:sz w:val="20"/>
          <w:szCs w:val="20"/>
        </w:rPr>
      </w:pPr>
    </w:p>
    <w:p w:rsidR="00A5411B" w:rsidRDefault="00A5411B">
      <w:pPr>
        <w:spacing w:before="0" w:after="0" w:line="240" w:lineRule="auto"/>
        <w:jc w:val="left"/>
        <w:rPr>
          <w:sz w:val="20"/>
          <w:szCs w:val="20"/>
        </w:rPr>
      </w:pPr>
      <w:r>
        <w:rPr>
          <w:sz w:val="20"/>
          <w:szCs w:val="20"/>
        </w:rPr>
        <w:br w:type="page"/>
      </w:r>
    </w:p>
    <w:p w:rsidR="003A41FB" w:rsidRDefault="003A41FB" w:rsidP="00394817">
      <w:pPr>
        <w:rPr>
          <w:sz w:val="20"/>
          <w:szCs w:val="20"/>
        </w:rPr>
      </w:pPr>
    </w:p>
    <w:p w:rsidR="00394817" w:rsidRPr="00222017" w:rsidRDefault="00222017" w:rsidP="00DA595F">
      <w:pPr>
        <w:pStyle w:val="Heading3"/>
      </w:pPr>
      <w:r>
        <w:t xml:space="preserve"> </w:t>
      </w:r>
      <w:bookmarkStart w:id="43" w:name="_Toc382559773"/>
      <w:r w:rsidR="00DA595F">
        <w:t>5.4.1</w:t>
      </w:r>
      <w:r w:rsidR="00DA595F">
        <w:tab/>
      </w:r>
      <w:r>
        <w:t xml:space="preserve"> </w:t>
      </w:r>
      <w:r w:rsidR="00394817" w:rsidRPr="00222017">
        <w:t>Restauration environnementale</w:t>
      </w:r>
      <w:bookmarkEnd w:id="43"/>
    </w:p>
    <w:p w:rsidR="00394817" w:rsidRPr="00222017" w:rsidRDefault="00394817" w:rsidP="00394817">
      <w:pPr>
        <w:rPr>
          <w:sz w:val="20"/>
          <w:szCs w:val="20"/>
        </w:rPr>
      </w:pPr>
    </w:p>
    <w:p w:rsidR="00394817" w:rsidRPr="00222017" w:rsidRDefault="00394817" w:rsidP="00394817">
      <w:pPr>
        <w:tabs>
          <w:tab w:val="left" w:pos="6521"/>
        </w:tabs>
      </w:pPr>
      <w:r w:rsidRPr="00222017">
        <w:t>La réponse aux méfaits manifestes de la dégradation des ressources naturelles exprimées  par les populations locales constitue l’une des priorités majeures du Gouvernement en décrétant 2013 l’année de l’environnement. Il s’agit alors d’envisager des initiatives pouvant influer positivement sur les systèmes de production agricoles, atténuer les effets dévastateurs des menaces sur les communautés, contribuer à l’amélioration des conditions de leur existence naturels grâce au maintien et au rétablissement d’un manteau  végétal protecteur  suffisant au niveau des bassins versants par un accroissement significatif du couvert forestier et la vulgarisation des modèles de gestion rationnelle des ressources naturelles.</w:t>
      </w:r>
    </w:p>
    <w:p w:rsidR="00394817" w:rsidRPr="00222017" w:rsidRDefault="00394817" w:rsidP="00DA595F">
      <w:pPr>
        <w:pStyle w:val="Heading4"/>
      </w:pPr>
      <w:bookmarkStart w:id="44" w:name="_Toc382559774"/>
      <w:r w:rsidRPr="00222017">
        <w:t>Objectifs spécifiques</w:t>
      </w:r>
      <w:bookmarkEnd w:id="44"/>
    </w:p>
    <w:p w:rsidR="00394817" w:rsidRPr="00222017" w:rsidRDefault="00394817" w:rsidP="000959D0">
      <w:pPr>
        <w:numPr>
          <w:ilvl w:val="0"/>
          <w:numId w:val="15"/>
        </w:numPr>
      </w:pPr>
      <w:r w:rsidRPr="00222017">
        <w:t>Contribuer à l’augmentation du couvert végétal  par un effort massif de plantation sur environ 10 000 hectares soit environ 5% de la superficie totale du Département ;</w:t>
      </w:r>
    </w:p>
    <w:p w:rsidR="00394817" w:rsidRPr="00222017" w:rsidRDefault="00394817" w:rsidP="000959D0">
      <w:pPr>
        <w:numPr>
          <w:ilvl w:val="0"/>
          <w:numId w:val="15"/>
        </w:numPr>
      </w:pPr>
      <w:r w:rsidRPr="00222017">
        <w:t xml:space="preserve">Restaurer environ 3000 hectares de périmètres de recharge des sources, des rivières surplombant les ravines, exutoires naturels des eaux de ruissellement dévastatrices à la base des inondations dans les plaines agricoles et des agglomérations humaines en aval ; </w:t>
      </w:r>
    </w:p>
    <w:p w:rsidR="00394817" w:rsidRPr="00222017" w:rsidRDefault="00394817" w:rsidP="000959D0">
      <w:pPr>
        <w:numPr>
          <w:ilvl w:val="0"/>
          <w:numId w:val="15"/>
        </w:numPr>
      </w:pPr>
      <w:r w:rsidRPr="00222017">
        <w:t>Faciliter la récupération de 1200 hectares de forêts sèches utilisées à des fins de production de bois énergie.</w:t>
      </w:r>
    </w:p>
    <w:p w:rsidR="00394817" w:rsidRPr="00222017" w:rsidRDefault="00394817" w:rsidP="000959D0">
      <w:pPr>
        <w:numPr>
          <w:ilvl w:val="0"/>
          <w:numId w:val="15"/>
        </w:numPr>
      </w:pPr>
      <w:r w:rsidRPr="00222017">
        <w:t>Valoriser 1500 hectares de peuplements existants à travers le développement soutenu de l’apiculture ;</w:t>
      </w:r>
    </w:p>
    <w:p w:rsidR="00394817" w:rsidRPr="00222017" w:rsidRDefault="00394817" w:rsidP="000959D0">
      <w:pPr>
        <w:numPr>
          <w:ilvl w:val="0"/>
          <w:numId w:val="15"/>
        </w:numPr>
      </w:pPr>
      <w:r w:rsidRPr="00222017">
        <w:t xml:space="preserve">Promouvoir sur 3500 hectares des systèmes  agro forestiers locaux assurant la conduite soutenue des activités agricoles et la permanence d’un capital ligneux de protection ;  </w:t>
      </w:r>
    </w:p>
    <w:p w:rsidR="00394817" w:rsidRPr="00222017" w:rsidRDefault="00394817" w:rsidP="000959D0">
      <w:pPr>
        <w:numPr>
          <w:ilvl w:val="0"/>
          <w:numId w:val="15"/>
        </w:numPr>
      </w:pPr>
      <w:r w:rsidRPr="00222017">
        <w:t xml:space="preserve">Inverser le processus de dégradation des ressources naturelles (sols, eaux, forêts) au niveau des bassins versants ; </w:t>
      </w:r>
    </w:p>
    <w:p w:rsidR="00394817" w:rsidRPr="00222017" w:rsidRDefault="00394817" w:rsidP="000959D0">
      <w:pPr>
        <w:numPr>
          <w:ilvl w:val="0"/>
          <w:numId w:val="15"/>
        </w:numPr>
      </w:pPr>
      <w:r w:rsidRPr="00222017">
        <w:t>Réhabiliter et assurer une gestion efficace de 400 hectares de peuplements de mangroves dans une perspective d’amélioration de la sécurité alimentaire des communautés côtières.</w:t>
      </w:r>
    </w:p>
    <w:p w:rsidR="00394817" w:rsidRPr="00222017" w:rsidRDefault="00394817" w:rsidP="00394817">
      <w:pPr>
        <w:rPr>
          <w:b/>
        </w:rPr>
      </w:pPr>
    </w:p>
    <w:p w:rsidR="00394817" w:rsidRPr="00222017" w:rsidRDefault="00394817" w:rsidP="00DA595F">
      <w:pPr>
        <w:pStyle w:val="Heading4"/>
      </w:pPr>
      <w:bookmarkStart w:id="45" w:name="_Toc382559775"/>
      <w:r w:rsidRPr="00222017">
        <w:lastRenderedPageBreak/>
        <w:t>Contenu des actions</w:t>
      </w:r>
      <w:bookmarkEnd w:id="45"/>
    </w:p>
    <w:p w:rsidR="00394817" w:rsidRPr="00222017" w:rsidRDefault="00394817" w:rsidP="00394817">
      <w:r w:rsidRPr="00222017">
        <w:rPr>
          <w:b/>
          <w:i/>
        </w:rPr>
        <w:t>Appui au reboisement des zones névralgiques</w:t>
      </w:r>
      <w:r w:rsidRPr="00222017">
        <w:t>. Il s’agit de procéder au zonage de 2500 hectares  de terroirs   repartis sur l’ ensemble des communes, considérés comme le point de départ des sources des rivières et des périmètres adjacents aux ravines  exutoires naturels de drainage des eaux de ruissellement. Ces terroirs une fois délimités sur une base consensuelle entre les communautés riveraines, les Utilisateurs de ressources locales, les collectivités territoriales, feront l’objet d’une campagne de reboisement massif. Seront priorisées des espèces forestières endémiques ou natives  afin de s’assurer du maintien et ou du rétablissement  de la biodiversité originelle. L’implication des communautés riveraines est bien une condition sine qua none en vue de leur permettre de jouer leur rôle de vigile des plantations en attendant la mobilisation d’une brigade de surveillance ou l’érection de clôture d’isolement contre l’envahissement du bétail prédateur en l’occurrence l’élevage libre. En soutien à l’action, seront mises en place des unités de proximité de production de plantules.</w:t>
      </w:r>
    </w:p>
    <w:p w:rsidR="00394817" w:rsidRPr="00222017" w:rsidRDefault="00394817" w:rsidP="00394817">
      <w:r w:rsidRPr="00222017">
        <w:rPr>
          <w:b/>
          <w:i/>
        </w:rPr>
        <w:t>Création de boisement énergétique</w:t>
      </w:r>
      <w:r w:rsidRPr="00222017">
        <w:t>. L’action  se localisera essentiellement dans les communes de Corail, Pestel ou la production de charbon de bois représente une activité d’importance fortement soutenue par des riverains. Elle pourra être jumelée à une activité  pluridimensionnelle, telle : l’amélioration de l’efficacité des foyers de carbonisation à travers un appui aux charbonniers, la sensibilisation des propriétaires de parcelles pouvant consacrer une partie de leur capital foncier à ce type de boisement. En ce sens, d’autres communes du département devront être pris en compte. En vue de parvenir à des résultats à très court terme, en dehors  du bayahonde ( prosopis Juliflora) espèce forestière prédominante dans la zone, l’accent sera mis également sur d’ autres à croissante rapide, à haut pouvoir calorifique, présentant une niveau élevé d’adaptation  et apte à se reproduire à partir des rejets de souche. Ce qui minimiserait significativement les coûts de reproduction des plantules et des plantations successives. La matérialisation de ces boisements s’accompagnera de la conduite de pépinières qui seront gérées par des organisations locales</w:t>
      </w:r>
      <w:r w:rsidR="00AA251A">
        <w:t xml:space="preserve">. Additionnellement, </w:t>
      </w:r>
      <w:r w:rsidR="00BB28DD">
        <w:t>l</w:t>
      </w:r>
      <w:r w:rsidR="00035C92">
        <w:t>’effort</w:t>
      </w:r>
      <w:r w:rsidR="00AA251A">
        <w:t xml:space="preserve"> d’</w:t>
      </w:r>
      <w:r w:rsidR="00BB28DD">
        <w:t>orienter les charbonniers vers la pêche pourrait être envisagé et constituerait une alternative économique viable apte à diminuer significativement la pression sur les ressources ligneuses. Ceci dit la sensibilisation, le transfert de savoir et savoir-faire, leur organisation, le renforcement de leur capacité sont les piliers sur lesquels il va falloir agir.</w:t>
      </w:r>
      <w:r w:rsidR="00AA251A">
        <w:t xml:space="preserve"> </w:t>
      </w:r>
    </w:p>
    <w:p w:rsidR="00394817" w:rsidRPr="00222017" w:rsidRDefault="00394817" w:rsidP="00045FB9">
      <w:r w:rsidRPr="008D0499">
        <w:rPr>
          <w:b/>
          <w:i/>
        </w:rPr>
        <w:t>Valorisation des peuplements existants.</w:t>
      </w:r>
      <w:r w:rsidRPr="00222017">
        <w:rPr>
          <w:b/>
        </w:rPr>
        <w:t xml:space="preserve"> </w:t>
      </w:r>
      <w:r w:rsidR="008D0499">
        <w:t>Cela</w:t>
      </w:r>
      <w:r w:rsidRPr="00222017">
        <w:t xml:space="preserve"> répond à une logique tridimensionnelle à la fois écologiquement viable, socialement acceptable et économiquement rentable. De ce point de vue, la valorisation des reliques forestières sur environ une superficie de</w:t>
      </w:r>
      <w:r w:rsidRPr="00222017">
        <w:rPr>
          <w:i/>
        </w:rPr>
        <w:t> 1500 hectares dans les communes de Moron, de chambellan de abricot, de jeremie, de Anse d’hainault , de Dame Marie, de Pestel de Corail</w:t>
      </w:r>
      <w:r w:rsidRPr="00222017">
        <w:t xml:space="preserve">, paraît tout indiquée. Concrètement elle se fera dans  l’optique d’ une part, d’accroître la capacité des Utilisateurs de Ressources Locales (URL) à générer suffisamment de revenus pour satisfaire leurs besoins essentiels et d’ autre part, d’atténuer les pressions dont la ressource fait l’objet. En sous-bois des peuplements servant de manteau protecteur des communes ci devant, évoqués va être conduite une activité de production de miel </w:t>
      </w:r>
      <w:r w:rsidR="002701BA">
        <w:t xml:space="preserve">certifié ( avec l’ appui du ministère du commerce) </w:t>
      </w:r>
      <w:r w:rsidRPr="00222017">
        <w:t xml:space="preserve">à valeur commerciale certaine. Ce miel tout en garantissant aux communes un renom, une promotion bénéfique comme  pour la </w:t>
      </w:r>
      <w:r w:rsidRPr="00222017">
        <w:lastRenderedPageBreak/>
        <w:t xml:space="preserve">« douce macos » à Petit goave, « lalo » pour l’Artibonite, devra enrichir largement la pharmacopée locale, constituer un plus dans la diète alimentaire locale. En définitive, la production de miel servirait de point de convergence dans la lutte contre la régression des espaces boisés du département, contre la pauvreté et la perte de la biodiversité. </w:t>
      </w:r>
    </w:p>
    <w:p w:rsidR="00394817" w:rsidRPr="00222017" w:rsidRDefault="00394817" w:rsidP="00394817">
      <w:pPr>
        <w:tabs>
          <w:tab w:val="left" w:pos="1104"/>
        </w:tabs>
      </w:pPr>
      <w:r w:rsidRPr="00222017">
        <w:rPr>
          <w:b/>
          <w:i/>
        </w:rPr>
        <w:t>Appui aux systèmes agro forestiers  garants de la permanence du capital ligneux départemental</w:t>
      </w:r>
      <w:r w:rsidR="00045FB9">
        <w:rPr>
          <w:b/>
          <w:i/>
        </w:rPr>
        <w:t xml:space="preserve">. </w:t>
      </w:r>
      <w:r w:rsidRPr="00222017">
        <w:t>A l’observation, les arbres sont encore bien intégrés dans les systèmes de production  locaux malgré les problèmes de déforestation constatée par endroit au niveau du département. Ce qui démontre très clairement que les possibilités pour une participation effective des communautés locales à un programme ou un projet de réhabilitation environnementale bien raisonnée, sont patentes</w:t>
      </w:r>
      <w:r w:rsidRPr="00222017">
        <w:rPr>
          <w:b/>
          <w:i/>
        </w:rPr>
        <w:t xml:space="preserve"> </w:t>
      </w:r>
      <w:r w:rsidRPr="00222017">
        <w:t>L’arbre dans le cadre de ce plan doit être perçu comme pivot des systèmes agro forestiers existants. A défaut de constituer des vergers purs de fruitiers, il va falloir intensifier davantage l’intégration au niveau des parcelles des agriculteurs des plantations à forte dominance de manguier d’avocatier et de citrus, d’arbre véritable, etc. ou d’autres qui seront indiquées par les communautés. En définitive, l’accent sera mis sur les variétés fruitières socialement acceptables qui offriront les meilleures opportunités de génération de revenus aux  Agriculteurs.</w:t>
      </w:r>
    </w:p>
    <w:p w:rsidR="00394817" w:rsidRPr="00222017" w:rsidRDefault="00394817" w:rsidP="00394817">
      <w:pPr>
        <w:tabs>
          <w:tab w:val="left" w:pos="1104"/>
        </w:tabs>
      </w:pPr>
      <w:r w:rsidRPr="00222017">
        <w:t xml:space="preserve">Cette initiative présentera l’avantage de contribuer  à l’augmentation du capital ligneux départemental, reconstituer le manteau protecteur végétal, diversifier les sources de revenus des agriculteurs, améliorer la sécurité alimentaire départementale. Elle est appelée à servir de </w:t>
      </w:r>
      <w:r w:rsidR="003A41FB" w:rsidRPr="00222017">
        <w:t>référentiel</w:t>
      </w:r>
      <w:r w:rsidRPr="00222017">
        <w:t xml:space="preserve"> pou</w:t>
      </w:r>
      <w:r w:rsidR="003A41FB">
        <w:t>vant</w:t>
      </w:r>
      <w:r w:rsidRPr="00222017">
        <w:t xml:space="preserve"> être répliqué dans d’autres zones du pays</w:t>
      </w:r>
    </w:p>
    <w:p w:rsidR="00394817" w:rsidRPr="00222017" w:rsidRDefault="00394817" w:rsidP="00394817">
      <w:pPr>
        <w:tabs>
          <w:tab w:val="left" w:pos="1104"/>
        </w:tabs>
      </w:pPr>
      <w:r w:rsidRPr="00222017">
        <w:t>Il convient de signaler que pour ce qui est de la distance spatiale de plantation à adopter entres les plantules à mettre en terre, il est recommandé de sacrifier les normes techniques au profit des préoccupations des propriétaires de parcelles ce pour s’assurer  tout au moins de la réussite de l’initiative</w:t>
      </w:r>
    </w:p>
    <w:p w:rsidR="00394817" w:rsidRPr="00222017" w:rsidRDefault="00394817" w:rsidP="00045FB9">
      <w:r w:rsidRPr="00222017">
        <w:rPr>
          <w:b/>
          <w:i/>
        </w:rPr>
        <w:t>Aménagement de bassins versants</w:t>
      </w:r>
      <w:r w:rsidR="00045FB9">
        <w:rPr>
          <w:b/>
          <w:i/>
        </w:rPr>
        <w:t xml:space="preserve">. </w:t>
      </w:r>
      <w:r w:rsidRPr="00222017">
        <w:t>La gestion anthropique  déréglée par endroit dans les bassins versants du Département conduit à des phénomènes accélérés d’érosion des sols. Ce qui affecte le rendement des parcelles agricoles et qui, conséquemment</w:t>
      </w:r>
      <w:r w:rsidR="0000590E">
        <w:t>,</w:t>
      </w:r>
      <w:r w:rsidRPr="00222017">
        <w:t xml:space="preserve"> représente une grande menace tant pour la sécurité alimentaire que pour </w:t>
      </w:r>
      <w:r w:rsidR="0000590E" w:rsidRPr="0000590E">
        <w:t xml:space="preserve">la sécurité </w:t>
      </w:r>
      <w:r w:rsidRPr="00222017">
        <w:t>publique. Dans un tel contexte, Il s’impose alors, des réponses systématiques à inscrire dans l’espace et dans le temps,</w:t>
      </w:r>
      <w:r w:rsidRPr="00222017">
        <w:rPr>
          <w:b/>
          <w:i/>
        </w:rPr>
        <w:t xml:space="preserve"> </w:t>
      </w:r>
      <w:r w:rsidRPr="00222017">
        <w:t xml:space="preserve">de façon à maîtriser les risques et défis environnementaux ainsi que leurs impacts sur les communautés. Concrètement, des mesures techniques d’aménagement, dans une perspective de durabilité, doivent être entreprises tant sur les versants  que dans les ravines établies, et/ou en expansion. Au niveau des versants, s’érigeront des structure mécaniques (murs secs, cordons de pierre) renforcées de biologiques, ou de biologiques tout court (haies vives, rampes vivantes, bandes enherbées, etc.). Sur la même lancée, s’installeront dans les ravines soit des claies, soit des seuils en pierre sèche, renforcés de plantation de bambou. Tout ceci sera fonction des    réalités de terrain en termes de disponibilité de matériaux. A terme, la stabilisation des ravins donnera lieu à l’élargissement du terroir agricole prêt à être exploité.  </w:t>
      </w:r>
    </w:p>
    <w:p w:rsidR="00394817" w:rsidRDefault="00394817" w:rsidP="00045FB9">
      <w:r w:rsidRPr="00222017">
        <w:lastRenderedPageBreak/>
        <w:t>Il est tout aussi bien possible d’envisager l’application de ces mesures d’aménagement tant dans la conduite  continue des initiatives de développement à moyen et long terme que dans des travaux à haute intensité de main d’œuvre, suivant la  logique de durabilité dans l’urgence.</w:t>
      </w:r>
    </w:p>
    <w:p w:rsidR="00394817" w:rsidRDefault="005A6182" w:rsidP="00045FB9">
      <w:r>
        <w:rPr>
          <w:noProof/>
        </w:rPr>
        <mc:AlternateContent>
          <mc:Choice Requires="wps">
            <w:drawing>
              <wp:anchor distT="0" distB="0" distL="114300" distR="114300" simplePos="0" relativeHeight="251654144" behindDoc="0" locked="1" layoutInCell="1" allowOverlap="1">
                <wp:simplePos x="0" y="0"/>
                <wp:positionH relativeFrom="column">
                  <wp:posOffset>2343150</wp:posOffset>
                </wp:positionH>
                <wp:positionV relativeFrom="paragraph">
                  <wp:posOffset>1069975</wp:posOffset>
                </wp:positionV>
                <wp:extent cx="4057650" cy="191135"/>
                <wp:effectExtent l="0" t="0" r="0" b="0"/>
                <wp:wrapSquare wrapText="bothSides"/>
                <wp:docPr id="1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7650" cy="1911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C4D5D" w:rsidRPr="003C6310" w:rsidRDefault="002C4D5D" w:rsidP="003C6310">
                            <w:pPr>
                              <w:pStyle w:val="Caption"/>
                              <w:jc w:val="center"/>
                              <w:rPr>
                                <w:rFonts w:ascii="Times New Roman" w:hAnsi="Times New Roman"/>
                                <w:b w:val="0"/>
                                <w:i/>
                              </w:rPr>
                            </w:pPr>
                            <w:bookmarkStart w:id="46" w:name="_Toc382559832"/>
                            <w:r w:rsidRPr="003C6310">
                              <w:rPr>
                                <w:rFonts w:ascii="Times New Roman" w:hAnsi="Times New Roman"/>
                                <w:i/>
                              </w:rPr>
                              <w:t xml:space="preserve">Photo </w:t>
                            </w:r>
                            <w:r w:rsidRPr="003C6310">
                              <w:rPr>
                                <w:rFonts w:ascii="Times New Roman" w:hAnsi="Times New Roman"/>
                                <w:i/>
                              </w:rPr>
                              <w:fldChar w:fldCharType="begin"/>
                            </w:r>
                            <w:r w:rsidRPr="003C6310">
                              <w:rPr>
                                <w:rFonts w:ascii="Times New Roman" w:hAnsi="Times New Roman"/>
                                <w:i/>
                              </w:rPr>
                              <w:instrText xml:space="preserve"> SEQ Photo \* ARABIC </w:instrText>
                            </w:r>
                            <w:r w:rsidRPr="003C6310">
                              <w:rPr>
                                <w:rFonts w:ascii="Times New Roman" w:hAnsi="Times New Roman"/>
                                <w:i/>
                              </w:rPr>
                              <w:fldChar w:fldCharType="separate"/>
                            </w:r>
                            <w:r>
                              <w:rPr>
                                <w:rFonts w:ascii="Times New Roman" w:hAnsi="Times New Roman"/>
                                <w:i/>
                                <w:noProof/>
                              </w:rPr>
                              <w:t>4</w:t>
                            </w:r>
                            <w:r w:rsidRPr="003C6310">
                              <w:rPr>
                                <w:rFonts w:ascii="Times New Roman" w:hAnsi="Times New Roman"/>
                                <w:i/>
                              </w:rPr>
                              <w:fldChar w:fldCharType="end"/>
                            </w:r>
                            <w:r w:rsidRPr="003C6310">
                              <w:rPr>
                                <w:rFonts w:ascii="Times New Roman" w:hAnsi="Times New Roman"/>
                                <w:i/>
                              </w:rPr>
                              <w:t>:  Effort de restauration de Mangroves</w:t>
                            </w:r>
                            <w:bookmarkEnd w:id="46"/>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Pr="00601F76" w:rsidRDefault="002C4D5D" w:rsidP="00697FF9">
                            <w:pPr>
                              <w:spacing w:before="0" w:after="0" w:line="240" w:lineRule="auto"/>
                              <w:jc w:val="center"/>
                              <w:rPr>
                                <w:b/>
                              </w:rPr>
                            </w:pPr>
                            <w:r>
                              <w:rPr>
                                <w:b/>
                              </w:rPr>
                              <w:t>MIRmirmiragoane</w:t>
                            </w:r>
                            <w:r w:rsidRPr="00601F76">
                              <w:rPr>
                                <w:b/>
                              </w:rPr>
                              <w:t>Diversité biologique de l’habitat des mangroves</w:t>
                            </w:r>
                          </w:p>
                          <w:p w:rsidR="002C4D5D" w:rsidRPr="00697FF9" w:rsidRDefault="002C4D5D" w:rsidP="00697FF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left:0;text-align:left;margin-left:184.5pt;margin-top:84.25pt;width:319.5pt;height:15.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" stroked="f">
                <v:textbox inset="0,0,0,0">
                  <w:txbxContent>
                    <w:p w:rsidR="002C4D5D" w:rsidRPr="003C6310" w:rsidRDefault="002C4D5D" w:rsidP="003C6310">
                      <w:pPr>
                        <w:pStyle w:val="Caption"/>
                        <w:jc w:val="center"/>
                        <w:rPr>
                          <w:rFonts w:ascii="Times New Roman" w:hAnsi="Times New Roman"/>
                          <w:b w:val="0"/>
                          <w:i/>
                        </w:rPr>
                      </w:pPr>
                      <w:bookmarkStart w:id="47" w:name="_Toc382559832"/>
                      <w:r w:rsidRPr="003C6310">
                        <w:rPr>
                          <w:rFonts w:ascii="Times New Roman" w:hAnsi="Times New Roman"/>
                          <w:i/>
                        </w:rPr>
                        <w:t xml:space="preserve">Photo </w:t>
                      </w:r>
                      <w:r w:rsidRPr="003C6310">
                        <w:rPr>
                          <w:rFonts w:ascii="Times New Roman" w:hAnsi="Times New Roman"/>
                          <w:i/>
                        </w:rPr>
                        <w:fldChar w:fldCharType="begin"/>
                      </w:r>
                      <w:r w:rsidRPr="003C6310">
                        <w:rPr>
                          <w:rFonts w:ascii="Times New Roman" w:hAnsi="Times New Roman"/>
                          <w:i/>
                        </w:rPr>
                        <w:instrText xml:space="preserve"> SEQ Photo \* ARABIC </w:instrText>
                      </w:r>
                      <w:r w:rsidRPr="003C6310">
                        <w:rPr>
                          <w:rFonts w:ascii="Times New Roman" w:hAnsi="Times New Roman"/>
                          <w:i/>
                        </w:rPr>
                        <w:fldChar w:fldCharType="separate"/>
                      </w:r>
                      <w:r>
                        <w:rPr>
                          <w:rFonts w:ascii="Times New Roman" w:hAnsi="Times New Roman"/>
                          <w:i/>
                          <w:noProof/>
                        </w:rPr>
                        <w:t>4</w:t>
                      </w:r>
                      <w:r w:rsidRPr="003C6310">
                        <w:rPr>
                          <w:rFonts w:ascii="Times New Roman" w:hAnsi="Times New Roman"/>
                          <w:i/>
                        </w:rPr>
                        <w:fldChar w:fldCharType="end"/>
                      </w:r>
                      <w:r w:rsidRPr="003C6310">
                        <w:rPr>
                          <w:rFonts w:ascii="Times New Roman" w:hAnsi="Times New Roman"/>
                          <w:i/>
                        </w:rPr>
                        <w:t>:  Effort de restauration de Mangroves</w:t>
                      </w:r>
                      <w:bookmarkEnd w:id="47"/>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Default="002C4D5D" w:rsidP="00697FF9">
                      <w:pPr>
                        <w:spacing w:before="0" w:after="0" w:line="240" w:lineRule="auto"/>
                        <w:jc w:val="center"/>
                        <w:rPr>
                          <w:b/>
                        </w:rPr>
                      </w:pPr>
                    </w:p>
                    <w:p w:rsidR="002C4D5D" w:rsidRPr="00601F76" w:rsidRDefault="002C4D5D" w:rsidP="00697FF9">
                      <w:pPr>
                        <w:spacing w:before="0" w:after="0" w:line="240" w:lineRule="auto"/>
                        <w:jc w:val="center"/>
                        <w:rPr>
                          <w:b/>
                        </w:rPr>
                      </w:pPr>
                      <w:r>
                        <w:rPr>
                          <w:b/>
                        </w:rPr>
                        <w:t>MIRmirmiragoane</w:t>
                      </w:r>
                      <w:r w:rsidRPr="00601F76">
                        <w:rPr>
                          <w:b/>
                        </w:rPr>
                        <w:t>Diversité biologique de l’habitat des mangroves</w:t>
                      </w:r>
                    </w:p>
                    <w:p w:rsidR="002C4D5D" w:rsidRPr="00697FF9" w:rsidRDefault="002C4D5D" w:rsidP="00697FF9"/>
                  </w:txbxContent>
                </v:textbox>
                <w10:wrap type="square"/>
                <w10:anchorlock/>
              </v:shape>
            </w:pict>
          </mc:Fallback>
        </mc:AlternateContent>
      </w:r>
      <w:r w:rsidR="00AD6315">
        <w:rPr>
          <w:b/>
          <w:i/>
          <w:noProof/>
        </w:rPr>
        <w:drawing>
          <wp:anchor distT="182880" distB="182880" distL="114300" distR="114300" simplePos="0" relativeHeight="251653120" behindDoc="0" locked="1" layoutInCell="1" allowOverlap="1">
            <wp:simplePos x="0" y="0"/>
            <wp:positionH relativeFrom="margin">
              <wp:align>right</wp:align>
            </wp:positionH>
            <wp:positionV relativeFrom="paragraph">
              <wp:posOffset>1346835</wp:posOffset>
            </wp:positionV>
            <wp:extent cx="4057650" cy="3143250"/>
            <wp:effectExtent l="19050" t="0" r="0" b="0"/>
            <wp:wrapSquare wrapText="bothSides"/>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cstate="print"/>
                    <a:srcRect/>
                    <a:stretch>
                      <a:fillRect/>
                    </a:stretch>
                  </pic:blipFill>
                  <pic:spPr bwMode="auto">
                    <a:xfrm>
                      <a:off x="0" y="0"/>
                      <a:ext cx="4057650" cy="3143250"/>
                    </a:xfrm>
                    <a:prstGeom prst="rect">
                      <a:avLst/>
                    </a:prstGeom>
                    <a:noFill/>
                    <a:ln w="9525">
                      <a:noFill/>
                      <a:miter lim="800000"/>
                      <a:headEnd/>
                      <a:tailEnd/>
                    </a:ln>
                  </pic:spPr>
                </pic:pic>
              </a:graphicData>
            </a:graphic>
          </wp:anchor>
        </w:drawing>
      </w:r>
      <w:r w:rsidR="00394817" w:rsidRPr="00222017">
        <w:rPr>
          <w:b/>
          <w:i/>
        </w:rPr>
        <w:t>Appui à la Restauration des Mangroves</w:t>
      </w:r>
      <w:r w:rsidR="00394817" w:rsidRPr="00222017">
        <w:t xml:space="preserve"> </w:t>
      </w:r>
      <w:r w:rsidR="00045FB9">
        <w:t xml:space="preserve">. </w:t>
      </w:r>
      <w:r w:rsidR="00394817" w:rsidRPr="00222017">
        <w:rPr>
          <w:rFonts w:eastAsia="MyriadPro-Light"/>
        </w:rPr>
        <w:t>D’une manière générale, les forêts de mangrove en Haïti ont particulièrement souffert ces dernières décennies, de fortes pressions démographiques et d’exploitation anarchique et abusive, Celles de Corail, de Pestel, d’Anse d’Hainaut, d’Abricot et de Dame Marie (Bario de Roussélien) n’y échappent</w:t>
      </w:r>
      <w:r w:rsidR="00E6352F">
        <w:rPr>
          <w:rFonts w:eastAsia="MyriadPro-Light"/>
        </w:rPr>
        <w:t xml:space="preserve"> pas.</w:t>
      </w:r>
      <w:r w:rsidR="00394817" w:rsidRPr="00222017">
        <w:rPr>
          <w:rFonts w:eastAsia="MyriadPro-Light"/>
        </w:rPr>
        <w:t xml:space="preserve"> Elles font l‘objet d’une exploitation des plus irrationnelles. Leur restauration devra permettre de répondre à divers aspects :1) </w:t>
      </w:r>
      <w:r w:rsidR="00394817" w:rsidRPr="00222017">
        <w:t xml:space="preserve">constituer une barrière physique qui régule et filtre les eaux de ruissellement, </w:t>
      </w:r>
      <w:r w:rsidR="008C63F7">
        <w:t xml:space="preserve">2) </w:t>
      </w:r>
      <w:r w:rsidR="00394817" w:rsidRPr="00222017">
        <w:t>prévenir le transport des sédiments provenant des bassins versants qui étouffent les récifs et les herbiers marins 3) jouer un rôle prépondérant comme nurserie de nombreuses espèces de langoustes, crabes, huitres et de nombreuses espèces de poissons à importance alimentaire et commerciale. Fort de ces avantages, il va s’ agir de mettre en place ( 1) pépinière dans chacune des communes, de restaurer les mangroves , de caractériser les zones de mangroves, de renforcer les capacités de gestion des utilisateurs locaux de la ressource, de sensibiliser et éduquer les populations côtières et les acteurs locaux sur l’importance des mangroves ;</w:t>
      </w:r>
    </w:p>
    <w:p w:rsidR="00601F76" w:rsidRDefault="00601F76" w:rsidP="00045FB9"/>
    <w:p w:rsidR="00394817" w:rsidRPr="00222017" w:rsidRDefault="00394817" w:rsidP="00045FB9">
      <w:r w:rsidRPr="00222017">
        <w:t>Tout ceci devra permettre  entre autres - d’augmenter progressivement  le capital ligneux départemental, contribuer valablement à la restauration des écosystèmes marins pouvant servir de source d’emplois pour plusieurs dizaines de gens – d’initier l’aménagement des sites de plage sont aménagés à travers le pays.</w:t>
      </w:r>
    </w:p>
    <w:p w:rsidR="005F5B42" w:rsidRDefault="005F5B42">
      <w:pPr>
        <w:spacing w:before="0" w:after="0" w:line="240" w:lineRule="auto"/>
        <w:jc w:val="left"/>
        <w:rPr>
          <w:lang w:val="fr-CA"/>
        </w:rPr>
      </w:pPr>
      <w:r>
        <w:rPr>
          <w:lang w:val="fr-CA"/>
        </w:rPr>
        <w:br w:type="page"/>
      </w:r>
    </w:p>
    <w:p w:rsidR="00691BED" w:rsidRDefault="00DA595F" w:rsidP="00DA595F">
      <w:pPr>
        <w:pStyle w:val="Heading3"/>
      </w:pPr>
      <w:bookmarkStart w:id="48" w:name="_Toc382559776"/>
      <w:r>
        <w:rPr>
          <w:lang w:val="fr-CA"/>
        </w:rPr>
        <w:lastRenderedPageBreak/>
        <w:t>5.4.2</w:t>
      </w:r>
      <w:r>
        <w:rPr>
          <w:lang w:val="fr-CA"/>
        </w:rPr>
        <w:tab/>
      </w:r>
      <w:r w:rsidR="005F5B42">
        <w:rPr>
          <w:lang w:val="fr-CA"/>
        </w:rPr>
        <w:t xml:space="preserve"> </w:t>
      </w:r>
      <w:r w:rsidR="005F5B42">
        <w:t>Ed</w:t>
      </w:r>
      <w:r w:rsidR="005F5B42" w:rsidRPr="00222017">
        <w:t>ucation</w:t>
      </w:r>
      <w:r w:rsidR="00691BED" w:rsidRPr="00222017">
        <w:t xml:space="preserve"> environnementale</w:t>
      </w:r>
      <w:bookmarkEnd w:id="48"/>
    </w:p>
    <w:p w:rsidR="00C2310E" w:rsidRPr="00DA595F" w:rsidRDefault="00C2310E" w:rsidP="00045FB9">
      <w:r w:rsidRPr="00DA595F">
        <w:t>Les agriculteurs ne font l’objet d’aucune formation en ce qui à trait à la conservation et à l’utilisation des ressources naturelles. Il n’est, par conséquent, pas étonnant que leur pratique ne répondent qu’à leur besoins économique faisa</w:t>
      </w:r>
      <w:r w:rsidR="00CF227C" w:rsidRPr="00DA595F">
        <w:t>nt fi</w:t>
      </w:r>
      <w:r w:rsidRPr="00DA595F">
        <w:t xml:space="preserve"> de toutes normes régissant la matière. </w:t>
      </w:r>
    </w:p>
    <w:p w:rsidR="00C2310E" w:rsidRPr="00DA595F" w:rsidRDefault="00C2310E" w:rsidP="00C2310E">
      <w:pPr>
        <w:shd w:val="clear" w:color="auto" w:fill="FFFFFF"/>
      </w:pPr>
      <w:r w:rsidRPr="00DA595F">
        <w:t>Par ailleurs, les cultivateurs de la Grande Anse privilégient en grande partie la culture des espèces pérennes ainsi que celle des racines et de tubercules. Toutefois, les cultures sarclées, non adaptées aux régions à forte pente, tendent à  prendre de l’ampleur en raison de la courte durée de leur cycle de production.</w:t>
      </w:r>
    </w:p>
    <w:p w:rsidR="00C2310E" w:rsidRPr="00DA595F" w:rsidRDefault="00C2310E" w:rsidP="00C2310E">
      <w:pPr>
        <w:shd w:val="clear" w:color="auto" w:fill="FFFFFF"/>
      </w:pPr>
      <w:r w:rsidRPr="00DA595F">
        <w:t xml:space="preserve">De plus, par la pratique du brûlis ils causent des torts considérables à l’environnement. Le feu détruisant tant la flore que la faune met à nu le sol, prêt à être emporté par les premières pluies. </w:t>
      </w:r>
    </w:p>
    <w:p w:rsidR="009F3F9E" w:rsidRPr="00DA595F" w:rsidRDefault="009F3F9E" w:rsidP="009F3F9E">
      <w:r w:rsidRPr="00DA595F">
        <w:t xml:space="preserve">Dans le cadre de ce plan de gestion des ressources naturelles pour la Grand-Anse, le Ministère de l’Agriculture des Ressources Naturelles et du Développement Rural (MARNDR) entend faire de l’éducation environnementale, l’un des axes prioritaires en vue, entre autres, de transformer et de changer les modes de comportements locaux et de les sensibiliser à la problématique environnementale de ce dit Département. </w:t>
      </w:r>
    </w:p>
    <w:p w:rsidR="009F3F9E" w:rsidRPr="00DA595F" w:rsidRDefault="009F3F9E" w:rsidP="00DA595F">
      <w:pPr>
        <w:pStyle w:val="Heading4"/>
      </w:pPr>
      <w:bookmarkStart w:id="49" w:name="_Toc382559777"/>
      <w:r w:rsidRPr="00DA595F">
        <w:t>Objectif</w:t>
      </w:r>
      <w:r w:rsidR="00CF227C" w:rsidRPr="00DA595F">
        <w:t>s spécifiques</w:t>
      </w:r>
      <w:bookmarkEnd w:id="49"/>
    </w:p>
    <w:p w:rsidR="00CF227C" w:rsidRPr="00DA595F" w:rsidRDefault="009F3F9E" w:rsidP="000959D0">
      <w:pPr>
        <w:numPr>
          <w:ilvl w:val="0"/>
          <w:numId w:val="9"/>
        </w:numPr>
      </w:pPr>
      <w:r w:rsidRPr="00DA595F">
        <w:t>Renforcer les c</w:t>
      </w:r>
      <w:r w:rsidR="00CF227C" w:rsidRPr="00DA595F">
        <w:t xml:space="preserve">apacités </w:t>
      </w:r>
      <w:r w:rsidRPr="00DA595F">
        <w:t xml:space="preserve">locales en matière de </w:t>
      </w:r>
      <w:r w:rsidR="00CF227C" w:rsidRPr="00DA595F">
        <w:t>gestion des ressources naturelles du département</w:t>
      </w:r>
    </w:p>
    <w:p w:rsidR="00CF227C" w:rsidRPr="00DA595F" w:rsidRDefault="00CF227C" w:rsidP="000959D0">
      <w:pPr>
        <w:numPr>
          <w:ilvl w:val="0"/>
          <w:numId w:val="9"/>
        </w:numPr>
      </w:pPr>
      <w:r w:rsidRPr="00DA595F">
        <w:t>Eveiller la conscience écologique chez les jeunes et les scolarisés en particulier</w:t>
      </w:r>
    </w:p>
    <w:p w:rsidR="009F3F9E" w:rsidRPr="00DA595F" w:rsidRDefault="00CF227C" w:rsidP="000959D0">
      <w:pPr>
        <w:numPr>
          <w:ilvl w:val="0"/>
          <w:numId w:val="9"/>
        </w:numPr>
      </w:pPr>
      <w:r w:rsidRPr="00DA595F">
        <w:t>Sensibiliser la</w:t>
      </w:r>
      <w:r w:rsidR="00297303" w:rsidRPr="00DA595F">
        <w:t xml:space="preserve"> population sur les menaces et les comportements à adopter dans la gestion des ressources</w:t>
      </w:r>
      <w:r w:rsidR="009F3F9E" w:rsidRPr="00DA595F">
        <w:t xml:space="preserve"> des ress</w:t>
      </w:r>
      <w:r w:rsidR="00297303" w:rsidRPr="00DA595F">
        <w:t>ources environnementales du</w:t>
      </w:r>
      <w:r w:rsidR="009F3F9E" w:rsidRPr="00DA595F">
        <w:t xml:space="preserve"> département. </w:t>
      </w:r>
    </w:p>
    <w:p w:rsidR="009F3F9E" w:rsidRPr="00DA595F" w:rsidRDefault="009F3F9E" w:rsidP="00DA595F">
      <w:pPr>
        <w:pStyle w:val="Heading4"/>
      </w:pPr>
      <w:bookmarkStart w:id="50" w:name="_Toc382559778"/>
      <w:r w:rsidRPr="00DA595F">
        <w:t>Actions</w:t>
      </w:r>
      <w:bookmarkEnd w:id="50"/>
    </w:p>
    <w:p w:rsidR="009F3F9E" w:rsidRPr="00DA595F" w:rsidRDefault="009F3F9E" w:rsidP="009F3F9E">
      <w:r w:rsidRPr="00DA595F">
        <w:rPr>
          <w:b/>
        </w:rPr>
        <w:t xml:space="preserve"> </w:t>
      </w:r>
      <w:r w:rsidRPr="00DA595F">
        <w:t>En matière d’éducation environnementale, les actions suivantes sont retenues :</w:t>
      </w:r>
    </w:p>
    <w:p w:rsidR="009F3F9E" w:rsidRPr="00DA595F" w:rsidRDefault="009F3F9E" w:rsidP="005930B0">
      <w:pPr>
        <w:pStyle w:val="ListParagraph"/>
        <w:numPr>
          <w:ilvl w:val="0"/>
          <w:numId w:val="51"/>
        </w:numPr>
        <w:spacing w:line="276" w:lineRule="auto"/>
        <w:ind w:left="360"/>
        <w:contextualSpacing w:val="0"/>
        <w:rPr>
          <w:b/>
        </w:rPr>
      </w:pPr>
      <w:r w:rsidRPr="00DA595F">
        <w:t>Mise en place d’une campagne d’information et de sensibilisation dans les médias locaux  sur les questions environnementales et notamment celles relatives à la gestion de l’environnement dans la Grand-Anse;</w:t>
      </w:r>
    </w:p>
    <w:p w:rsidR="00CF227C" w:rsidRPr="00DA595F" w:rsidRDefault="00CF227C" w:rsidP="005930B0">
      <w:pPr>
        <w:pStyle w:val="ListParagraph"/>
        <w:numPr>
          <w:ilvl w:val="0"/>
          <w:numId w:val="51"/>
        </w:numPr>
        <w:spacing w:line="276" w:lineRule="auto"/>
        <w:ind w:left="360"/>
        <w:contextualSpacing w:val="0"/>
      </w:pPr>
      <w:r w:rsidRPr="00DA595F">
        <w:t>Initiation d’un programme d’éducation relative à l’environnement au niveau des é</w:t>
      </w:r>
      <w:r w:rsidR="009F3F9E" w:rsidRPr="00DA595F">
        <w:t>tablissements scolaires du département</w:t>
      </w:r>
      <w:r w:rsidRPr="00DA595F">
        <w:t>. Il sera prévu :</w:t>
      </w:r>
    </w:p>
    <w:p w:rsidR="00CF227C" w:rsidRPr="00DA595F" w:rsidRDefault="00CF227C" w:rsidP="005930B0">
      <w:pPr>
        <w:pStyle w:val="ListParagraph"/>
        <w:numPr>
          <w:ilvl w:val="1"/>
          <w:numId w:val="52"/>
        </w:numPr>
        <w:spacing w:line="276" w:lineRule="auto"/>
      </w:pPr>
      <w:r w:rsidRPr="00DA595F">
        <w:t xml:space="preserve"> </w:t>
      </w:r>
      <w:r w:rsidR="009F3F9E" w:rsidRPr="00DA595F">
        <w:t>l’élaboration de brochures et de matériels didactiques relatifs à l’environnement ;</w:t>
      </w:r>
    </w:p>
    <w:p w:rsidR="009F3F9E" w:rsidRPr="00DA595F" w:rsidRDefault="00CF227C" w:rsidP="005930B0">
      <w:pPr>
        <w:pStyle w:val="ListParagraph"/>
        <w:numPr>
          <w:ilvl w:val="1"/>
          <w:numId w:val="52"/>
        </w:numPr>
        <w:spacing w:before="120" w:after="120" w:line="276" w:lineRule="auto"/>
        <w:contextualSpacing w:val="0"/>
      </w:pPr>
      <w:r w:rsidRPr="00DA595F">
        <w:lastRenderedPageBreak/>
        <w:t>La f</w:t>
      </w:r>
      <w:r w:rsidR="009F3F9E" w:rsidRPr="00DA595F">
        <w:t>ormation des Maitres et des Elèves des écoles classiques du Département dans le domaine environnemental ;</w:t>
      </w:r>
    </w:p>
    <w:p w:rsidR="009F3F9E" w:rsidRPr="00DA595F" w:rsidRDefault="009F3F9E" w:rsidP="00E0003F">
      <w:pPr>
        <w:pStyle w:val="ListParagraph"/>
        <w:numPr>
          <w:ilvl w:val="0"/>
          <w:numId w:val="1"/>
        </w:numPr>
        <w:spacing w:line="276" w:lineRule="auto"/>
        <w:ind w:left="360"/>
        <w:contextualSpacing w:val="0"/>
      </w:pPr>
      <w:r w:rsidRPr="00DA595F">
        <w:t>Renforcement des compétences en gestion de l’environnement des collectivités territoriales</w:t>
      </w:r>
      <w:r w:rsidR="000A08E9" w:rsidRPr="00DA595F">
        <w:t>, des organisations de base</w:t>
      </w:r>
      <w:r w:rsidRPr="00DA595F">
        <w:t xml:space="preserve"> et des producteurs agricoles du Département ;</w:t>
      </w:r>
    </w:p>
    <w:p w:rsidR="0038517C" w:rsidRDefault="0038517C">
      <w:pPr>
        <w:spacing w:before="0" w:after="0" w:line="240" w:lineRule="auto"/>
        <w:jc w:val="left"/>
      </w:pPr>
      <w:r>
        <w:br w:type="page"/>
      </w:r>
    </w:p>
    <w:p w:rsidR="009F3F9E" w:rsidRPr="00222017" w:rsidRDefault="009F3F9E" w:rsidP="009F3F9E"/>
    <w:p w:rsidR="00691BED" w:rsidRPr="00222017" w:rsidRDefault="00E0003F" w:rsidP="00E0003F">
      <w:pPr>
        <w:pStyle w:val="Heading3"/>
      </w:pPr>
      <w:bookmarkStart w:id="51" w:name="_Toc382559779"/>
      <w:r>
        <w:t>5.4.3</w:t>
      </w:r>
      <w:r>
        <w:tab/>
      </w:r>
      <w:r w:rsidR="009E5081" w:rsidRPr="00222017">
        <w:t>Appui à l</w:t>
      </w:r>
      <w:r w:rsidR="00691BED" w:rsidRPr="00222017">
        <w:t>a gouvernance</w:t>
      </w:r>
      <w:r w:rsidR="009E5081" w:rsidRPr="00222017">
        <w:t xml:space="preserve"> environnementale</w:t>
      </w:r>
      <w:bookmarkEnd w:id="51"/>
    </w:p>
    <w:p w:rsidR="007008D6" w:rsidRPr="00222017" w:rsidRDefault="007008D6" w:rsidP="007008D6">
      <w:r w:rsidRPr="00222017">
        <w:t>Le transport du charbon est assuré majoritairement par près d’une  centaine de voiliers et des bateaux à moteurs tandis le transport de bois et planches semble être plutôt assuré par des camions.  Avec une centaine de voiliers</w:t>
      </w:r>
      <w:r w:rsidR="008C63F7">
        <w:t xml:space="preserve"> assurant en moyenne 1.5 voyage</w:t>
      </w:r>
      <w:r w:rsidRPr="00222017">
        <w:t xml:space="preserve"> par mois et transportant environ 600 à 700 sacs par voyage, on peut estimer à environ 100.000 sacs le volume de charbon offert sur le marché de Port-au-Prince chaque mois.  </w:t>
      </w:r>
      <w:r w:rsidRPr="00222017">
        <w:rPr>
          <w:b/>
          <w:i/>
        </w:rPr>
        <w:t xml:space="preserve">Cela fait plus d’un million de sacs par année.  </w:t>
      </w:r>
      <w:r w:rsidR="008C63F7">
        <w:t>A cela il faut ajouter les</w:t>
      </w:r>
      <w:r w:rsidRPr="00222017">
        <w:t xml:space="preserve"> quantité</w:t>
      </w:r>
      <w:r w:rsidR="008C63F7">
        <w:t>s</w:t>
      </w:r>
      <w:r w:rsidRPr="00222017">
        <w:t xml:space="preserve"> transportée</w:t>
      </w:r>
      <w:r w:rsidR="008C63F7">
        <w:t>s</w:t>
      </w:r>
      <w:r w:rsidRPr="00222017">
        <w:t xml:space="preserve"> par camion, principalement à partir de Beaumont (MARNDR-PDR/GA, 2006)</w:t>
      </w:r>
      <w:r w:rsidRPr="00222017">
        <w:rPr>
          <w:vertAlign w:val="superscript"/>
        </w:rPr>
        <w:footnoteReference w:id="3"/>
      </w:r>
      <w:r w:rsidRPr="00222017">
        <w:t>.</w:t>
      </w:r>
    </w:p>
    <w:p w:rsidR="009F3F9E" w:rsidRDefault="009F3F9E" w:rsidP="009F3F9E">
      <w:r w:rsidRPr="00222017">
        <w:t>Il est un fait certain que les projets relatifs à l’environnement ne peuvent être viables sans une bonne gouvernance environnementale locale. En ce sens, l’implication de tous les acteurs locaux dans les prises de décisions, le suivi et le développement d’un observatoire local pour préserver les ressources environnementales du département demeure la clé de voute de la réussite de tout</w:t>
      </w:r>
      <w:r w:rsidR="004F1BFF" w:rsidRPr="00222017">
        <w:t>e action de préservation des ressources naturelles du département</w:t>
      </w:r>
      <w:r w:rsidRPr="00222017">
        <w:t xml:space="preserve">. </w:t>
      </w:r>
    </w:p>
    <w:p w:rsidR="009F3F9E" w:rsidRPr="00222017" w:rsidRDefault="009F3F9E" w:rsidP="00E0003F">
      <w:pPr>
        <w:pStyle w:val="Heading4"/>
      </w:pPr>
      <w:bookmarkStart w:id="52" w:name="_Toc382559780"/>
      <w:r w:rsidRPr="00222017">
        <w:t>Objectif</w:t>
      </w:r>
      <w:r w:rsidR="00394519" w:rsidRPr="00222017">
        <w:t xml:space="preserve">s </w:t>
      </w:r>
      <w:r w:rsidR="00A44E00" w:rsidRPr="0038517C">
        <w:t>Spécifiques</w:t>
      </w:r>
      <w:bookmarkEnd w:id="52"/>
    </w:p>
    <w:p w:rsidR="004F1BFF" w:rsidRPr="00222017" w:rsidRDefault="00750384" w:rsidP="000959D0">
      <w:pPr>
        <w:numPr>
          <w:ilvl w:val="0"/>
          <w:numId w:val="6"/>
        </w:numPr>
      </w:pPr>
      <w:r w:rsidRPr="00222017">
        <w:t xml:space="preserve">Etablir des mécanismes </w:t>
      </w:r>
      <w:r w:rsidR="009F3F9E" w:rsidRPr="00222017">
        <w:t xml:space="preserve">de prise en charge des acteurs locaux </w:t>
      </w:r>
      <w:r w:rsidR="00A44E00" w:rsidRPr="00222017">
        <w:t xml:space="preserve">en matière de </w:t>
      </w:r>
      <w:r w:rsidR="009F3F9E" w:rsidRPr="00222017">
        <w:t xml:space="preserve"> gestion durable des ressources environnementales du département de la Grand-Anse</w:t>
      </w:r>
      <w:r w:rsidR="004F1BFF" w:rsidRPr="00222017">
        <w:t> ;</w:t>
      </w:r>
    </w:p>
    <w:p w:rsidR="00750384" w:rsidRPr="00222017" w:rsidRDefault="004F1BFF" w:rsidP="000959D0">
      <w:pPr>
        <w:numPr>
          <w:ilvl w:val="0"/>
          <w:numId w:val="6"/>
        </w:numPr>
      </w:pPr>
      <w:r w:rsidRPr="00222017">
        <w:t>Renforcer l’autorité des entités impliques dans le contrôle</w:t>
      </w:r>
      <w:r w:rsidR="00750384" w:rsidRPr="00222017">
        <w:t xml:space="preserve"> et la régulation des flux dans l’exploitation des ressources naturelles ;</w:t>
      </w:r>
    </w:p>
    <w:p w:rsidR="009F3F9E" w:rsidRPr="00222017" w:rsidRDefault="00750384" w:rsidP="000959D0">
      <w:pPr>
        <w:numPr>
          <w:ilvl w:val="0"/>
          <w:numId w:val="6"/>
        </w:numPr>
      </w:pPr>
      <w:r w:rsidRPr="00222017">
        <w:t xml:space="preserve">Contribuer à la divulgation des mesures légales visant la protection des ressources naturelles du département </w:t>
      </w:r>
      <w:r w:rsidR="009F3F9E" w:rsidRPr="00222017">
        <w:t xml:space="preserve"> </w:t>
      </w:r>
    </w:p>
    <w:p w:rsidR="009F3F9E" w:rsidRPr="00222017" w:rsidRDefault="00394817" w:rsidP="00E0003F">
      <w:pPr>
        <w:pStyle w:val="Heading4"/>
      </w:pPr>
      <w:bookmarkStart w:id="53" w:name="_Toc382559781"/>
      <w:r w:rsidRPr="00222017">
        <w:t>Contenu de</w:t>
      </w:r>
      <w:r w:rsidR="0048677E" w:rsidRPr="00222017">
        <w:t>s</w:t>
      </w:r>
      <w:r w:rsidRPr="00222017">
        <w:t xml:space="preserve"> a</w:t>
      </w:r>
      <w:r w:rsidR="009F3F9E" w:rsidRPr="00222017">
        <w:t>ctions</w:t>
      </w:r>
      <w:bookmarkEnd w:id="53"/>
      <w:r w:rsidRPr="00222017">
        <w:t xml:space="preserve"> </w:t>
      </w:r>
    </w:p>
    <w:p w:rsidR="009F3F9E" w:rsidRPr="00222017" w:rsidRDefault="009F3F9E" w:rsidP="0081597A">
      <w:r w:rsidRPr="00222017">
        <w:tab/>
        <w:t>Pour atteindre cet objectif, les actions envisagées se déclinent comme suit :</w:t>
      </w:r>
    </w:p>
    <w:p w:rsidR="00FF54C5" w:rsidRPr="00222017" w:rsidRDefault="009F3F9E" w:rsidP="000959D0">
      <w:pPr>
        <w:numPr>
          <w:ilvl w:val="0"/>
          <w:numId w:val="3"/>
        </w:numPr>
        <w:shd w:val="clear" w:color="auto" w:fill="FFFFFF"/>
        <w:spacing w:after="200" w:line="276" w:lineRule="auto"/>
        <w:rPr>
          <w:lang w:val="fr-CA"/>
        </w:rPr>
      </w:pPr>
      <w:r w:rsidRPr="007D572E">
        <w:rPr>
          <w:b/>
        </w:rPr>
        <w:t>Renforcement institutionnel</w:t>
      </w:r>
      <w:r w:rsidR="00FF54C5" w:rsidRPr="00222017">
        <w:t>, avec la mise en pla</w:t>
      </w:r>
      <w:r w:rsidR="00750384" w:rsidRPr="00222017">
        <w:t>ce</w:t>
      </w:r>
      <w:r w:rsidR="00B82813">
        <w:t xml:space="preserve"> d'une </w:t>
      </w:r>
      <w:r w:rsidR="00B82813" w:rsidRPr="007D572E">
        <w:t>structure de surveillance environnementale</w:t>
      </w:r>
      <w:r w:rsidR="00B82813" w:rsidRPr="00B82813">
        <w:rPr>
          <w:b/>
        </w:rPr>
        <w:t xml:space="preserve"> </w:t>
      </w:r>
      <w:r w:rsidR="00B82813">
        <w:t xml:space="preserve">et d'un </w:t>
      </w:r>
      <w:r w:rsidR="00B82813" w:rsidRPr="007D572E">
        <w:t>comité multisectoriel de gestion environnementale</w:t>
      </w:r>
      <w:r w:rsidR="00B82813">
        <w:rPr>
          <w:b/>
        </w:rPr>
        <w:t>.</w:t>
      </w:r>
    </w:p>
    <w:p w:rsidR="00FF54C5" w:rsidRPr="00222017" w:rsidRDefault="00B82813" w:rsidP="000959D0">
      <w:pPr>
        <w:numPr>
          <w:ilvl w:val="0"/>
          <w:numId w:val="5"/>
        </w:numPr>
        <w:shd w:val="clear" w:color="auto" w:fill="FFFFFF"/>
        <w:spacing w:after="200" w:line="276" w:lineRule="auto"/>
        <w:rPr>
          <w:lang w:val="fr-CA"/>
        </w:rPr>
      </w:pPr>
      <w:r>
        <w:rPr>
          <w:lang w:val="fr-CA"/>
        </w:rPr>
        <w:lastRenderedPageBreak/>
        <w:t xml:space="preserve">La </w:t>
      </w:r>
      <w:r w:rsidR="00FF54C5" w:rsidRPr="00334F2B">
        <w:rPr>
          <w:i/>
          <w:u w:val="single"/>
          <w:lang w:val="fr-CA"/>
        </w:rPr>
        <w:t xml:space="preserve">structure de surveillance environnementale </w:t>
      </w:r>
      <w:r>
        <w:rPr>
          <w:lang w:val="fr-CA"/>
        </w:rPr>
        <w:t xml:space="preserve">a pour but </w:t>
      </w:r>
      <w:r w:rsidR="00FF54C5" w:rsidRPr="00222017">
        <w:rPr>
          <w:lang w:val="fr-CA"/>
        </w:rPr>
        <w:t xml:space="preserve">de contrôler les utilisateurs de ressources naturelles de la Grande Anse. </w:t>
      </w:r>
      <w:r w:rsidR="00750384" w:rsidRPr="00222017">
        <w:rPr>
          <w:lang w:val="fr-CA"/>
        </w:rPr>
        <w:t xml:space="preserve">Cette structure implique : </w:t>
      </w:r>
    </w:p>
    <w:p w:rsidR="00FF54C5" w:rsidRPr="00222017" w:rsidRDefault="00750384" w:rsidP="000959D0">
      <w:pPr>
        <w:numPr>
          <w:ilvl w:val="0"/>
          <w:numId w:val="4"/>
        </w:numPr>
        <w:shd w:val="clear" w:color="auto" w:fill="FFFFFF"/>
        <w:spacing w:after="200" w:line="276" w:lineRule="auto"/>
        <w:rPr>
          <w:lang w:val="fr-CA"/>
        </w:rPr>
      </w:pPr>
      <w:r w:rsidRPr="00222017">
        <w:rPr>
          <w:i/>
          <w:lang w:val="fr-CA"/>
        </w:rPr>
        <w:t>la formation et le</w:t>
      </w:r>
      <w:r w:rsidR="00FF54C5" w:rsidRPr="00222017">
        <w:rPr>
          <w:i/>
          <w:lang w:val="fr-CA"/>
        </w:rPr>
        <w:t xml:space="preserve"> déploiement dans </w:t>
      </w:r>
      <w:r w:rsidRPr="00222017">
        <w:rPr>
          <w:i/>
          <w:lang w:val="fr-CA"/>
        </w:rPr>
        <w:t>le département d’une centaine d’agents forestiers</w:t>
      </w:r>
      <w:r w:rsidRPr="00222017">
        <w:rPr>
          <w:lang w:val="fr-CA"/>
        </w:rPr>
        <w:t xml:space="preserve"> qui auront la responsabilité de sensibiliser, informer, former et contrôler les activités d’exploitation des ressources ligneuses. Ces agents participent à l’établissement dans chaque commune de pépinières destinées à la revégétalisation des versants dégradés. </w:t>
      </w:r>
      <w:r w:rsidR="00D21298" w:rsidRPr="00222017">
        <w:rPr>
          <w:lang w:val="fr-CA"/>
        </w:rPr>
        <w:t xml:space="preserve">Ces </w:t>
      </w:r>
      <w:r w:rsidR="00FF54C5" w:rsidRPr="00222017">
        <w:rPr>
          <w:lang w:val="fr-CA"/>
        </w:rPr>
        <w:t>;</w:t>
      </w:r>
    </w:p>
    <w:p w:rsidR="00FF54C5" w:rsidRPr="00222017" w:rsidRDefault="00D21298" w:rsidP="000959D0">
      <w:pPr>
        <w:numPr>
          <w:ilvl w:val="0"/>
          <w:numId w:val="4"/>
        </w:numPr>
        <w:shd w:val="clear" w:color="auto" w:fill="FFFFFF"/>
        <w:spacing w:after="200" w:line="276" w:lineRule="auto"/>
        <w:rPr>
          <w:lang w:val="fr-CA"/>
        </w:rPr>
      </w:pPr>
      <w:r w:rsidRPr="00222017">
        <w:rPr>
          <w:i/>
          <w:lang w:val="fr-CA"/>
        </w:rPr>
        <w:t>l</w:t>
      </w:r>
      <w:r w:rsidR="00FF54C5" w:rsidRPr="00222017">
        <w:rPr>
          <w:i/>
          <w:lang w:val="fr-CA"/>
        </w:rPr>
        <w:t>e renforce</w:t>
      </w:r>
      <w:r w:rsidRPr="00222017">
        <w:rPr>
          <w:i/>
          <w:lang w:val="fr-CA"/>
        </w:rPr>
        <w:t>ment du</w:t>
      </w:r>
      <w:r w:rsidR="00FF54C5" w:rsidRPr="00222017">
        <w:rPr>
          <w:i/>
          <w:lang w:val="fr-CA"/>
        </w:rPr>
        <w:t xml:space="preserve"> contingent local de la PNH</w:t>
      </w:r>
      <w:r w:rsidR="00FF54C5" w:rsidRPr="00222017">
        <w:rPr>
          <w:lang w:val="fr-CA"/>
        </w:rPr>
        <w:t xml:space="preserve"> pour le contrôle du trafic du bois et du charbon de bois</w:t>
      </w:r>
      <w:r w:rsidRPr="00222017">
        <w:rPr>
          <w:lang w:val="fr-CA"/>
        </w:rPr>
        <w:t>. Ainsi, la définition d’un quota par camion par mois sera étudiée, dans le but d’assurer l’approvisionnement des villes, en attendant la mise place d’une po</w:t>
      </w:r>
      <w:r w:rsidR="005B2407" w:rsidRPr="00222017">
        <w:rPr>
          <w:lang w:val="fr-CA"/>
        </w:rPr>
        <w:t>litique nationale énergétique alternative.</w:t>
      </w:r>
    </w:p>
    <w:p w:rsidR="00FF54C5" w:rsidRPr="00222017" w:rsidRDefault="005B2407" w:rsidP="000959D0">
      <w:pPr>
        <w:numPr>
          <w:ilvl w:val="0"/>
          <w:numId w:val="4"/>
        </w:numPr>
        <w:shd w:val="clear" w:color="auto" w:fill="FFFFFF"/>
        <w:spacing w:after="200" w:line="276" w:lineRule="auto"/>
        <w:rPr>
          <w:lang w:val="fr-CA"/>
        </w:rPr>
      </w:pPr>
      <w:r w:rsidRPr="00222017">
        <w:rPr>
          <w:i/>
          <w:lang w:val="fr-CA"/>
        </w:rPr>
        <w:t xml:space="preserve">la mise en </w:t>
      </w:r>
      <w:r w:rsidR="00FF54C5" w:rsidRPr="00222017">
        <w:rPr>
          <w:i/>
          <w:lang w:val="fr-CA"/>
        </w:rPr>
        <w:t>place d’une brigade de surveillance environnementale</w:t>
      </w:r>
      <w:r w:rsidR="00FF54C5" w:rsidRPr="00222017">
        <w:rPr>
          <w:lang w:val="fr-CA"/>
        </w:rPr>
        <w:t xml:space="preserve"> chargée à coté des forces de police de veiller au trafic des ressources naturelles</w:t>
      </w:r>
      <w:r w:rsidR="00B618F1" w:rsidRPr="00222017">
        <w:rPr>
          <w:lang w:val="fr-CA"/>
        </w:rPr>
        <w:t xml:space="preserve"> et de la protection contre les chocs climatiques récurrents</w:t>
      </w:r>
      <w:r w:rsidR="00FF54C5" w:rsidRPr="00222017">
        <w:rPr>
          <w:lang w:val="fr-CA"/>
        </w:rPr>
        <w:t>. Cette structure qui comprendra entre autre des agents agricoles et forestiers</w:t>
      </w:r>
      <w:r w:rsidRPr="00222017">
        <w:rPr>
          <w:lang w:val="fr-CA"/>
        </w:rPr>
        <w:t>, des leaders communautaires</w:t>
      </w:r>
      <w:r w:rsidR="00FF54C5" w:rsidRPr="00222017">
        <w:rPr>
          <w:lang w:val="fr-CA"/>
        </w:rPr>
        <w:t xml:space="preserve"> s’occupera de l’éducation des agriculteurs et du respect des pratiques agricoles, de l’application des normes régularisant de la coupe d’arbres et la pêche maritime</w:t>
      </w:r>
      <w:r w:rsidR="00F72B19" w:rsidRPr="00222017">
        <w:rPr>
          <w:lang w:val="fr-CA"/>
        </w:rPr>
        <w:t>. Ce comité intègrera également les comités locaux de protection civile chargés de la prévention, de la mitigation et de la gestion des risques de catastrophes naturels auxquels le département est régulièrement exposé.</w:t>
      </w:r>
    </w:p>
    <w:p w:rsidR="005A5DCF" w:rsidRPr="00222017" w:rsidRDefault="00334F2B" w:rsidP="000959D0">
      <w:pPr>
        <w:pStyle w:val="ListParagraph"/>
        <w:numPr>
          <w:ilvl w:val="0"/>
          <w:numId w:val="5"/>
        </w:numPr>
        <w:shd w:val="clear" w:color="auto" w:fill="FFFFFF"/>
        <w:spacing w:after="200" w:line="276" w:lineRule="auto"/>
      </w:pPr>
      <w:r>
        <w:rPr>
          <w:lang w:val="fr-CA"/>
        </w:rPr>
        <w:t xml:space="preserve">Le </w:t>
      </w:r>
      <w:r w:rsidR="009F3F9E" w:rsidRPr="00334F2B">
        <w:rPr>
          <w:i/>
          <w:u w:val="single"/>
        </w:rPr>
        <w:t>comité multisectoriel</w:t>
      </w:r>
      <w:r w:rsidR="005B2954" w:rsidRPr="00334F2B">
        <w:rPr>
          <w:i/>
          <w:u w:val="single"/>
        </w:rPr>
        <w:t xml:space="preserve"> de gestion environnementale</w:t>
      </w:r>
      <w:r w:rsidR="005B2954" w:rsidRPr="0081597A">
        <w:rPr>
          <w:b/>
        </w:rPr>
        <w:t xml:space="preserve"> </w:t>
      </w:r>
      <w:r w:rsidR="005B2954" w:rsidRPr="00222017">
        <w:t xml:space="preserve">a pour mission </w:t>
      </w:r>
      <w:r w:rsidR="006B483A" w:rsidRPr="00222017">
        <w:t>essentielle de:</w:t>
      </w:r>
      <w:r w:rsidR="005B2407" w:rsidRPr="00222017">
        <w:t xml:space="preserve"> i) </w:t>
      </w:r>
      <w:r w:rsidR="006B483A" w:rsidRPr="00222017">
        <w:t>Planifier l</w:t>
      </w:r>
      <w:r w:rsidR="005B2407" w:rsidRPr="00222017">
        <w:t xml:space="preserve">es interventions à entreprendre ; ii) </w:t>
      </w:r>
      <w:r w:rsidR="006B483A" w:rsidRPr="00222017">
        <w:t>Organiser les réflexions autour de la problématique des ressources naturelles du département</w:t>
      </w:r>
      <w:r w:rsidR="005A5DCF" w:rsidRPr="00222017">
        <w:t xml:space="preserve"> ; iii) </w:t>
      </w:r>
      <w:r w:rsidR="006B483A" w:rsidRPr="00222017">
        <w:t>Sensibiliser et mobiliser les différents acteurs susceptibles d’influencer la dégradation des ressources naturelles</w:t>
      </w:r>
      <w:r w:rsidR="005A5DCF" w:rsidRPr="00222017">
        <w:t> ; iv) Adopter et appuyer les décisions prises en concertation dans le domaine agricole, de la peche, de la foresterie et de l’assainissement</w:t>
      </w:r>
      <w:r w:rsidR="00F72B19" w:rsidRPr="00222017">
        <w:t> ; v) Appuyer les actions en termes de mitigation des risques et de protection civile</w:t>
      </w:r>
      <w:r w:rsidR="005A5DCF" w:rsidRPr="00222017">
        <w:t>. Ce comité regroupe :</w:t>
      </w:r>
    </w:p>
    <w:p w:rsidR="005A5DCF" w:rsidRPr="00222017" w:rsidRDefault="000232EF" w:rsidP="000959D0">
      <w:pPr>
        <w:numPr>
          <w:ilvl w:val="1"/>
          <w:numId w:val="27"/>
        </w:numPr>
        <w:shd w:val="clear" w:color="auto" w:fill="FFFFFF"/>
        <w:spacing w:before="120" w:after="120" w:line="276" w:lineRule="auto"/>
      </w:pPr>
      <w:r w:rsidRPr="00222017">
        <w:t>le MARNDR, représenté par sa</w:t>
      </w:r>
      <w:r w:rsidR="005A5DCF" w:rsidRPr="00222017">
        <w:t xml:space="preserve"> DDA</w:t>
      </w:r>
    </w:p>
    <w:p w:rsidR="005A5DCF" w:rsidRDefault="005A5DCF" w:rsidP="000959D0">
      <w:pPr>
        <w:numPr>
          <w:ilvl w:val="1"/>
          <w:numId w:val="27"/>
        </w:numPr>
        <w:shd w:val="clear" w:color="auto" w:fill="FFFFFF"/>
        <w:spacing w:before="120" w:after="120" w:line="276" w:lineRule="auto"/>
      </w:pPr>
      <w:r w:rsidRPr="00222017">
        <w:t>le MDE, représenté par la direction départementale</w:t>
      </w:r>
    </w:p>
    <w:p w:rsidR="00E0003F" w:rsidRPr="002B2E9B" w:rsidRDefault="005A5DCF" w:rsidP="00E0003F">
      <w:pPr>
        <w:numPr>
          <w:ilvl w:val="1"/>
          <w:numId w:val="5"/>
        </w:numPr>
        <w:shd w:val="clear" w:color="auto" w:fill="FFFFFF"/>
        <w:spacing w:before="0" w:after="200" w:line="276" w:lineRule="auto"/>
        <w:rPr>
          <w:color w:val="000000" w:themeColor="text1"/>
        </w:rPr>
      </w:pPr>
      <w:r w:rsidRPr="00222017">
        <w:t xml:space="preserve">le MICT, à travers le délégué </w:t>
      </w:r>
      <w:r w:rsidRPr="002B2E9B">
        <w:rPr>
          <w:color w:val="000000" w:themeColor="text1"/>
        </w:rPr>
        <w:t>départemental</w:t>
      </w:r>
      <w:r w:rsidR="00E0003F" w:rsidRPr="002B2E9B">
        <w:rPr>
          <w:color w:val="000000" w:themeColor="text1"/>
        </w:rPr>
        <w:t xml:space="preserve"> les Maires, les CASECS et ASEC</w:t>
      </w:r>
    </w:p>
    <w:p w:rsidR="0079641B" w:rsidRDefault="005A5DCF" w:rsidP="000959D0">
      <w:pPr>
        <w:numPr>
          <w:ilvl w:val="1"/>
          <w:numId w:val="27"/>
        </w:numPr>
        <w:shd w:val="clear" w:color="auto" w:fill="FFFFFF"/>
        <w:spacing w:before="120" w:after="120" w:line="276" w:lineRule="auto"/>
      </w:pPr>
      <w:r w:rsidRPr="002B2E9B">
        <w:rPr>
          <w:color w:val="000000" w:themeColor="text1"/>
        </w:rPr>
        <w:t>le Ministère de la Justice, via le</w:t>
      </w:r>
      <w:r w:rsidRPr="00222017">
        <w:t xml:space="preserve"> chef du parquet</w:t>
      </w:r>
    </w:p>
    <w:p w:rsidR="001C52FC" w:rsidRPr="00222017" w:rsidRDefault="005A5DCF" w:rsidP="000959D0">
      <w:pPr>
        <w:numPr>
          <w:ilvl w:val="1"/>
          <w:numId w:val="27"/>
        </w:numPr>
        <w:shd w:val="clear" w:color="auto" w:fill="FFFFFF"/>
        <w:spacing w:before="120" w:after="120" w:line="276" w:lineRule="auto"/>
      </w:pPr>
      <w:r w:rsidRPr="00222017">
        <w:t xml:space="preserve">la société civile </w:t>
      </w:r>
      <w:r w:rsidR="0081597A">
        <w:t xml:space="preserve">représentée par (i) </w:t>
      </w:r>
      <w:r w:rsidR="001C52FC" w:rsidRPr="00222017">
        <w:t>un membre de la chambre de commerce et des professions de la Grand ’Anse ;</w:t>
      </w:r>
      <w:r w:rsidR="0081597A">
        <w:t xml:space="preserve">(ii) </w:t>
      </w:r>
      <w:r w:rsidR="001C52FC" w:rsidRPr="00222017">
        <w:t xml:space="preserve">un membre  d’une organisation représentative des </w:t>
      </w:r>
      <w:r w:rsidR="001C52FC" w:rsidRPr="00222017">
        <w:lastRenderedPageBreak/>
        <w:t>OCB ;</w:t>
      </w:r>
      <w:r w:rsidR="0081597A">
        <w:t xml:space="preserve"> (iii) </w:t>
      </w:r>
      <w:r w:rsidR="001C52FC" w:rsidRPr="00222017">
        <w:t>un membre de l’association des pêcheurs ;</w:t>
      </w:r>
      <w:r w:rsidR="0079641B">
        <w:t xml:space="preserve"> (iv) </w:t>
      </w:r>
      <w:r w:rsidR="001C52FC" w:rsidRPr="00222017">
        <w:t>un membre de l’association des commerçants du bois et ses dérivés</w:t>
      </w:r>
      <w:r w:rsidR="0079641B">
        <w:t>.</w:t>
      </w:r>
    </w:p>
    <w:p w:rsidR="00E0003F" w:rsidRPr="00E0003F" w:rsidRDefault="00E0003F" w:rsidP="00E0003F">
      <w:pPr>
        <w:shd w:val="clear" w:color="auto" w:fill="FFFFFF"/>
        <w:spacing w:after="200" w:line="276" w:lineRule="auto"/>
      </w:pPr>
      <w:r w:rsidRPr="00E0003F">
        <w:t>Les membres  du comité multisectoriel de Gestion Environnementale(CMGE) devront entre autres superviser la  mise en œuvre du Plan. Ils devront en outre :</w:t>
      </w:r>
    </w:p>
    <w:p w:rsidR="00E0003F" w:rsidRPr="00E0003F" w:rsidRDefault="00E0003F" w:rsidP="00E0003F">
      <w:pPr>
        <w:numPr>
          <w:ilvl w:val="0"/>
          <w:numId w:val="4"/>
        </w:numPr>
        <w:shd w:val="clear" w:color="auto" w:fill="FFFFFF"/>
        <w:spacing w:before="0" w:after="200" w:line="276" w:lineRule="auto"/>
      </w:pPr>
      <w:r w:rsidRPr="00E0003F">
        <w:t>Animer les réunions périodiques, mais encore et surtout la journée de départementale de sensibilisation Environnemetale du 22 novembre déclarée par les Grand’Anselaises et Grand’Anselais ;</w:t>
      </w:r>
    </w:p>
    <w:p w:rsidR="00E0003F" w:rsidRPr="00E0003F" w:rsidRDefault="00E0003F" w:rsidP="00E0003F">
      <w:pPr>
        <w:numPr>
          <w:ilvl w:val="0"/>
          <w:numId w:val="4"/>
        </w:numPr>
        <w:shd w:val="clear" w:color="auto" w:fill="FFFFFF"/>
        <w:spacing w:before="0" w:after="200" w:line="276" w:lineRule="auto"/>
      </w:pPr>
      <w:r w:rsidRPr="00E0003F">
        <w:t>Evaluer la mise en œuvre du plan par rapport aux priorités et a la répartition des projets retenus</w:t>
      </w:r>
    </w:p>
    <w:p w:rsidR="00E0003F" w:rsidRPr="00E0003F" w:rsidRDefault="00E0003F" w:rsidP="00E0003F">
      <w:pPr>
        <w:numPr>
          <w:ilvl w:val="0"/>
          <w:numId w:val="4"/>
        </w:numPr>
        <w:shd w:val="clear" w:color="auto" w:fill="FFFFFF"/>
        <w:spacing w:before="0" w:after="200" w:line="276" w:lineRule="auto"/>
      </w:pPr>
      <w:r w:rsidRPr="00E0003F">
        <w:t xml:space="preserve">Formuler le cas échéant, des recommandations si nécessaires ;  </w:t>
      </w:r>
    </w:p>
    <w:p w:rsidR="00E0003F" w:rsidRPr="00E0003F" w:rsidRDefault="00E0003F" w:rsidP="00E0003F">
      <w:pPr>
        <w:numPr>
          <w:ilvl w:val="0"/>
          <w:numId w:val="4"/>
        </w:numPr>
        <w:shd w:val="clear" w:color="auto" w:fill="FFFFFF"/>
        <w:spacing w:before="0" w:after="200" w:line="276" w:lineRule="auto"/>
      </w:pPr>
      <w:r w:rsidRPr="00E0003F">
        <w:t xml:space="preserve">S’assurer que tous les secteurs impliqués remplissent leur mandat respectif ; </w:t>
      </w:r>
    </w:p>
    <w:p w:rsidR="00E0003F" w:rsidRPr="00E0003F" w:rsidRDefault="00E0003F" w:rsidP="00E0003F">
      <w:pPr>
        <w:numPr>
          <w:ilvl w:val="0"/>
          <w:numId w:val="4"/>
        </w:numPr>
        <w:shd w:val="clear" w:color="auto" w:fill="FFFFFF"/>
        <w:spacing w:before="0" w:after="200" w:line="276" w:lineRule="auto"/>
      </w:pPr>
      <w:r w:rsidRPr="00E0003F">
        <w:t xml:space="preserve"> Stimuler chez les gestionnaires de Fonds l’obligation de rendre compte aux différentes communautés.</w:t>
      </w:r>
    </w:p>
    <w:p w:rsidR="00E0003F" w:rsidRPr="00E0003F" w:rsidRDefault="00E0003F" w:rsidP="00E0003F">
      <w:pPr>
        <w:shd w:val="clear" w:color="auto" w:fill="FFFFFF"/>
        <w:spacing w:after="200" w:line="276" w:lineRule="auto"/>
        <w:ind w:left="90"/>
      </w:pPr>
    </w:p>
    <w:p w:rsidR="00756E16" w:rsidRPr="00222017" w:rsidRDefault="00756E16" w:rsidP="000959D0">
      <w:pPr>
        <w:pStyle w:val="ListParagraph"/>
        <w:numPr>
          <w:ilvl w:val="0"/>
          <w:numId w:val="3"/>
        </w:numPr>
        <w:tabs>
          <w:tab w:val="left" w:pos="270"/>
          <w:tab w:val="left" w:pos="360"/>
        </w:tabs>
        <w:spacing w:after="200" w:line="276" w:lineRule="auto"/>
        <w:ind w:left="90" w:firstLine="0"/>
      </w:pPr>
      <w:r w:rsidRPr="007D572E">
        <w:rPr>
          <w:b/>
        </w:rPr>
        <w:t>Promotion de l’agriculture de conversation</w:t>
      </w:r>
      <w:r w:rsidR="007D572E" w:rsidRPr="007D572E">
        <w:rPr>
          <w:b/>
        </w:rPr>
        <w:t xml:space="preserve">. </w:t>
      </w:r>
      <w:r w:rsidRPr="00222017">
        <w:t>Cette initiative vise une utilisation rationnelle des ressources, à travers un déploiement efficace des agents agricoles et un accompagnement de proximité des producteurs. Les techniques d’agriculture de conservation seront enseignées suivant un plan de formation précis, en trois phases :</w:t>
      </w:r>
    </w:p>
    <w:p w:rsidR="00756E16" w:rsidRPr="00222017" w:rsidRDefault="00756E16" w:rsidP="000959D0">
      <w:pPr>
        <w:pStyle w:val="ListParagraph"/>
        <w:numPr>
          <w:ilvl w:val="1"/>
          <w:numId w:val="28"/>
        </w:numPr>
        <w:spacing w:after="200" w:line="276" w:lineRule="auto"/>
      </w:pPr>
      <w:r w:rsidRPr="00222017">
        <w:t>Phase de capacitation des agents agricoles</w:t>
      </w:r>
    </w:p>
    <w:p w:rsidR="00756E16" w:rsidRPr="00222017" w:rsidRDefault="00756E16" w:rsidP="000959D0">
      <w:pPr>
        <w:pStyle w:val="ListParagraph"/>
        <w:numPr>
          <w:ilvl w:val="1"/>
          <w:numId w:val="28"/>
        </w:numPr>
        <w:spacing w:after="200" w:line="276" w:lineRule="auto"/>
      </w:pPr>
      <w:r w:rsidRPr="00222017">
        <w:t>Phase d’apprentissage et d’accompagnement des producteurs</w:t>
      </w:r>
    </w:p>
    <w:p w:rsidR="00756E16" w:rsidRPr="00222017" w:rsidRDefault="00756E16" w:rsidP="000959D0">
      <w:pPr>
        <w:pStyle w:val="ListParagraph"/>
        <w:numPr>
          <w:ilvl w:val="1"/>
          <w:numId w:val="28"/>
        </w:numPr>
        <w:spacing w:after="200" w:line="276" w:lineRule="auto"/>
      </w:pPr>
      <w:r w:rsidRPr="00222017">
        <w:t>Phase de vulgarisation et de suivi des techniques</w:t>
      </w:r>
    </w:p>
    <w:p w:rsidR="001C52FC" w:rsidRPr="00222017" w:rsidRDefault="005B2954" w:rsidP="000959D0">
      <w:pPr>
        <w:numPr>
          <w:ilvl w:val="0"/>
          <w:numId w:val="3"/>
        </w:numPr>
        <w:shd w:val="clear" w:color="auto" w:fill="FFFFFF"/>
        <w:spacing w:after="200" w:line="276" w:lineRule="auto"/>
        <w:ind w:left="180" w:hanging="270"/>
      </w:pPr>
      <w:r w:rsidRPr="007D572E">
        <w:rPr>
          <w:b/>
        </w:rPr>
        <w:t>Renforcement des dispositions légales existantes</w:t>
      </w:r>
      <w:r w:rsidRPr="00222017">
        <w:t xml:space="preserve">, </w:t>
      </w:r>
      <w:r w:rsidR="001C52FC" w:rsidRPr="00222017">
        <w:t>notamment :</w:t>
      </w:r>
    </w:p>
    <w:p w:rsidR="001C52FC" w:rsidRPr="00222017" w:rsidRDefault="001C52FC" w:rsidP="000959D0">
      <w:pPr>
        <w:numPr>
          <w:ilvl w:val="0"/>
          <w:numId w:val="29"/>
        </w:numPr>
        <w:shd w:val="clear" w:color="auto" w:fill="FFFFFF"/>
        <w:spacing w:before="60" w:after="60" w:line="276" w:lineRule="auto"/>
      </w:pPr>
      <w:r w:rsidRPr="00222017">
        <w:t xml:space="preserve">L’interdiction de pratiquer </w:t>
      </w:r>
      <w:r w:rsidR="00A50A6D" w:rsidRPr="00222017">
        <w:t>la</w:t>
      </w:r>
      <w:r w:rsidRPr="00222017">
        <w:t xml:space="preserve"> culture sarclée sur un terrain dont la déclivité est supérieure à 30</w:t>
      </w:r>
      <w:r w:rsidRPr="00222017">
        <w:rPr>
          <w:vertAlign w:val="superscript"/>
        </w:rPr>
        <w:t>o </w:t>
      </w:r>
      <w:r w:rsidRPr="00222017">
        <w:t>;</w:t>
      </w:r>
    </w:p>
    <w:p w:rsidR="008475F0" w:rsidRPr="00222017" w:rsidRDefault="008475F0" w:rsidP="000959D0">
      <w:pPr>
        <w:numPr>
          <w:ilvl w:val="0"/>
          <w:numId w:val="29"/>
        </w:numPr>
        <w:shd w:val="clear" w:color="auto" w:fill="FFFFFF"/>
        <w:spacing w:before="60" w:after="60" w:line="276" w:lineRule="auto"/>
      </w:pPr>
      <w:r w:rsidRPr="00222017">
        <w:t>L’obligation d’ériger des structures de conservation à l’exploitation de terrains pentus ;</w:t>
      </w:r>
    </w:p>
    <w:p w:rsidR="008475F0" w:rsidRPr="00222017" w:rsidRDefault="008475F0" w:rsidP="000959D0">
      <w:pPr>
        <w:numPr>
          <w:ilvl w:val="0"/>
          <w:numId w:val="29"/>
        </w:numPr>
        <w:shd w:val="clear" w:color="auto" w:fill="FFFFFF"/>
        <w:spacing w:before="60" w:after="60" w:line="276" w:lineRule="auto"/>
      </w:pPr>
      <w:r w:rsidRPr="00222017">
        <w:t>L’interdiction d’abattre un arbre sur une terre agricole sans l’avis d’un agent agricole, forestier ou tout autre technicien préposé à cet effet ;</w:t>
      </w:r>
    </w:p>
    <w:p w:rsidR="008475F0" w:rsidRPr="00222017" w:rsidRDefault="008475F0" w:rsidP="000959D0">
      <w:pPr>
        <w:numPr>
          <w:ilvl w:val="0"/>
          <w:numId w:val="29"/>
        </w:numPr>
        <w:shd w:val="clear" w:color="auto" w:fill="FFFFFF"/>
        <w:spacing w:before="60" w:after="60" w:line="276" w:lineRule="auto"/>
      </w:pPr>
      <w:r w:rsidRPr="00222017">
        <w:t xml:space="preserve">Les normes régissant la </w:t>
      </w:r>
      <w:r w:rsidR="00F55B59" w:rsidRPr="00222017">
        <w:t>pêche</w:t>
      </w:r>
      <w:r w:rsidRPr="00222017">
        <w:t xml:space="preserve"> maritime et l’exploitation des ressources halieutiques ;</w:t>
      </w:r>
    </w:p>
    <w:p w:rsidR="008475F0" w:rsidRPr="00222017" w:rsidRDefault="008475F0" w:rsidP="008475F0">
      <w:pPr>
        <w:shd w:val="clear" w:color="auto" w:fill="FFFFFF"/>
        <w:spacing w:after="200" w:line="276" w:lineRule="auto"/>
      </w:pPr>
      <w:r w:rsidRPr="00222017">
        <w:t>L</w:t>
      </w:r>
      <w:r w:rsidR="005B2954" w:rsidRPr="00222017">
        <w:t>’application de</w:t>
      </w:r>
      <w:r w:rsidRPr="00222017">
        <w:t xml:space="preserve"> ce</w:t>
      </w:r>
      <w:r w:rsidR="005B2954" w:rsidRPr="00222017">
        <w:t xml:space="preserve">s mesures </w:t>
      </w:r>
      <w:r w:rsidRPr="00222017">
        <w:t>est assujettie au renforcement des structures de police et des entités impliquées dans la surveillance environnementale.</w:t>
      </w:r>
    </w:p>
    <w:p w:rsidR="008475F0" w:rsidRPr="00222017" w:rsidRDefault="008475F0" w:rsidP="00E0003F">
      <w:pPr>
        <w:pStyle w:val="Heading4"/>
      </w:pPr>
      <w:bookmarkStart w:id="54" w:name="_Toc382559782"/>
      <w:r w:rsidRPr="00222017">
        <w:lastRenderedPageBreak/>
        <w:t>Indicateurs de suivi</w:t>
      </w:r>
      <w:bookmarkEnd w:id="54"/>
    </w:p>
    <w:p w:rsidR="005B2954" w:rsidRPr="00222017" w:rsidRDefault="008475F0" w:rsidP="000959D0">
      <w:pPr>
        <w:numPr>
          <w:ilvl w:val="0"/>
          <w:numId w:val="30"/>
        </w:numPr>
        <w:shd w:val="clear" w:color="auto" w:fill="FFFFFF"/>
        <w:spacing w:before="120" w:after="120" w:line="276" w:lineRule="auto"/>
      </w:pPr>
      <w:r w:rsidRPr="00222017">
        <w:t>Nombre d’agents forestiers formés</w:t>
      </w:r>
    </w:p>
    <w:p w:rsidR="008475F0" w:rsidRPr="00222017" w:rsidRDefault="008475F0" w:rsidP="000959D0">
      <w:pPr>
        <w:numPr>
          <w:ilvl w:val="0"/>
          <w:numId w:val="30"/>
        </w:numPr>
        <w:shd w:val="clear" w:color="auto" w:fill="FFFFFF"/>
        <w:spacing w:before="120" w:after="120" w:line="276" w:lineRule="auto"/>
      </w:pPr>
      <w:r w:rsidRPr="00222017">
        <w:t>Effectif des contingents de police locaux</w:t>
      </w:r>
    </w:p>
    <w:p w:rsidR="008475F0" w:rsidRPr="00222017" w:rsidRDefault="008475F0" w:rsidP="000959D0">
      <w:pPr>
        <w:numPr>
          <w:ilvl w:val="0"/>
          <w:numId w:val="30"/>
        </w:numPr>
        <w:shd w:val="clear" w:color="auto" w:fill="FFFFFF"/>
        <w:spacing w:before="120" w:after="120" w:line="276" w:lineRule="auto"/>
      </w:pPr>
      <w:r w:rsidRPr="00222017">
        <w:t>Activités de sensibilisation et de mobilisation mises en œuvre au cours d’une année</w:t>
      </w:r>
    </w:p>
    <w:p w:rsidR="008475F0" w:rsidRPr="00222017" w:rsidRDefault="008475F0" w:rsidP="000959D0">
      <w:pPr>
        <w:numPr>
          <w:ilvl w:val="0"/>
          <w:numId w:val="30"/>
        </w:numPr>
        <w:shd w:val="clear" w:color="auto" w:fill="FFFFFF"/>
        <w:spacing w:before="120" w:after="120" w:line="276" w:lineRule="auto"/>
      </w:pPr>
      <w:r w:rsidRPr="00222017">
        <w:t>Nombre d</w:t>
      </w:r>
      <w:r w:rsidR="007C776A" w:rsidRPr="00222017">
        <w:t>e brigades de surveillance environnementale mises en place</w:t>
      </w:r>
    </w:p>
    <w:p w:rsidR="008475F0" w:rsidRDefault="008475F0" w:rsidP="000959D0">
      <w:pPr>
        <w:numPr>
          <w:ilvl w:val="0"/>
          <w:numId w:val="30"/>
        </w:numPr>
        <w:shd w:val="clear" w:color="auto" w:fill="FFFFFF"/>
        <w:spacing w:before="120" w:after="120" w:line="276" w:lineRule="auto"/>
      </w:pPr>
      <w:r w:rsidRPr="00222017">
        <w:t>Rapport de</w:t>
      </w:r>
      <w:r w:rsidR="007C776A" w:rsidRPr="00222017">
        <w:t xml:space="preserve">s </w:t>
      </w:r>
      <w:r w:rsidRPr="00222017">
        <w:t xml:space="preserve"> brigade</w:t>
      </w:r>
      <w:r w:rsidR="007C776A" w:rsidRPr="00222017">
        <w:t xml:space="preserve">s de surveillance </w:t>
      </w:r>
      <w:r w:rsidR="003A0D17" w:rsidRPr="00222017">
        <w:t>environnementale</w:t>
      </w:r>
      <w:r w:rsidRPr="00222017">
        <w:t xml:space="preserve"> </w:t>
      </w:r>
    </w:p>
    <w:p w:rsidR="003A0434" w:rsidRDefault="003A0434">
      <w:pPr>
        <w:spacing w:before="0" w:after="0" w:line="240" w:lineRule="auto"/>
        <w:jc w:val="left"/>
      </w:pPr>
      <w:r>
        <w:br w:type="page"/>
      </w:r>
    </w:p>
    <w:p w:rsidR="003A0434" w:rsidRPr="00222017" w:rsidRDefault="003A0434" w:rsidP="003A0434">
      <w:pPr>
        <w:shd w:val="clear" w:color="auto" w:fill="FFFFFF"/>
        <w:spacing w:before="120" w:after="120" w:line="276" w:lineRule="auto"/>
        <w:ind w:left="435"/>
      </w:pPr>
    </w:p>
    <w:p w:rsidR="00691BED" w:rsidRPr="00A07A60" w:rsidRDefault="00E0003F" w:rsidP="00E0003F">
      <w:pPr>
        <w:pStyle w:val="Heading3"/>
      </w:pPr>
      <w:bookmarkStart w:id="55" w:name="_Toc382559783"/>
      <w:r>
        <w:t>5.4.4</w:t>
      </w:r>
      <w:r>
        <w:tab/>
      </w:r>
      <w:r w:rsidR="009E5081" w:rsidRPr="00A07A60">
        <w:t>Appui à l</w:t>
      </w:r>
      <w:r w:rsidR="00691BED" w:rsidRPr="00A07A60">
        <w:t>a sécurité alimentaire</w:t>
      </w:r>
      <w:bookmarkEnd w:id="55"/>
    </w:p>
    <w:p w:rsidR="00C2310E" w:rsidRPr="00A07A60" w:rsidRDefault="00C2310E" w:rsidP="00C2310E">
      <w:pPr>
        <w:shd w:val="clear" w:color="auto" w:fill="FFFFFF"/>
        <w:rPr>
          <w:lang w:val="fr-CA"/>
        </w:rPr>
      </w:pPr>
      <w:r w:rsidRPr="00A07A60">
        <w:rPr>
          <w:lang w:val="fr-CA"/>
        </w:rPr>
        <w:t>La cause p</w:t>
      </w:r>
      <w:r w:rsidR="007C776A" w:rsidRPr="00A07A60">
        <w:rPr>
          <w:lang w:val="fr-CA"/>
        </w:rPr>
        <w:t>remière de la</w:t>
      </w:r>
      <w:r w:rsidRPr="00A07A60">
        <w:rPr>
          <w:lang w:val="fr-CA"/>
        </w:rPr>
        <w:t xml:space="preserve"> dégradation de l’environnement </w:t>
      </w:r>
      <w:r w:rsidR="007C776A" w:rsidRPr="00A07A60">
        <w:rPr>
          <w:lang w:val="fr-CA"/>
        </w:rPr>
        <w:t xml:space="preserve">observée au niveau du département </w:t>
      </w:r>
      <w:r w:rsidRPr="00A07A60">
        <w:rPr>
          <w:lang w:val="fr-CA"/>
        </w:rPr>
        <w:t xml:space="preserve">est imputée à la situation économique les familles. L’agriculteur, par ses activités se procure un revenu, </w:t>
      </w:r>
      <w:r w:rsidR="007C776A" w:rsidRPr="00A07A60">
        <w:rPr>
          <w:lang w:val="fr-CA"/>
        </w:rPr>
        <w:t xml:space="preserve">qui se révèle </w:t>
      </w:r>
      <w:r w:rsidRPr="00A07A60">
        <w:rPr>
          <w:lang w:val="fr-CA"/>
        </w:rPr>
        <w:t>très aléatoire. Il   varie avec les saisons et ne lui permet pas toujours de répondre aux besoins de sa famille. De plus, les risques liés aux intempéries, l’adoption de pratiques agricoles non conversationnistes, l’accès limité aux intrants, et autres difficultés ne lui servent d’aucune garantie.  Les dépenses de production elles-mêmes sont difficilement couvertes par les rentrées enregistrées.</w:t>
      </w:r>
    </w:p>
    <w:p w:rsidR="00C2310E" w:rsidRPr="00A07A60" w:rsidRDefault="00C2310E" w:rsidP="007C776A">
      <w:pPr>
        <w:shd w:val="clear" w:color="auto" w:fill="FFFFFF"/>
        <w:rPr>
          <w:lang w:val="fr-CA"/>
        </w:rPr>
      </w:pPr>
      <w:r w:rsidRPr="00A07A60">
        <w:rPr>
          <w:lang w:val="fr-CA"/>
        </w:rPr>
        <w:t xml:space="preserve">On comprend dès lors que ces rentrées saisonnières ne peuvent en rien procurer à l’agriculteur de quoi subvenir aux besoins de la famille durant les périodes de soudure. </w:t>
      </w:r>
    </w:p>
    <w:p w:rsidR="00C2310E" w:rsidRPr="00A07A60" w:rsidRDefault="00C2310E" w:rsidP="006B483A">
      <w:pPr>
        <w:shd w:val="clear" w:color="auto" w:fill="FFFFFF"/>
        <w:rPr>
          <w:lang w:val="fr-CA"/>
        </w:rPr>
      </w:pPr>
      <w:r w:rsidRPr="00A07A60">
        <w:rPr>
          <w:lang w:val="fr-CA"/>
        </w:rPr>
        <w:t xml:space="preserve">Les alternatives d’emploi se font </w:t>
      </w:r>
      <w:r w:rsidR="00492620" w:rsidRPr="00A07A60">
        <w:rPr>
          <w:lang w:val="fr-CA"/>
        </w:rPr>
        <w:t>rares</w:t>
      </w:r>
      <w:r w:rsidR="007C776A" w:rsidRPr="00A07A60">
        <w:rPr>
          <w:lang w:val="fr-CA"/>
        </w:rPr>
        <w:t>. Durant ces périodes</w:t>
      </w:r>
      <w:r w:rsidRPr="00A07A60">
        <w:rPr>
          <w:lang w:val="fr-CA"/>
        </w:rPr>
        <w:t xml:space="preserve">, l’agriculteur a souvent recours à l’artisanat pour diversifier ses sources de revenu. Cependant, le marché de consommation de ces produits se rétrécit au fil du temps. La demande diminue soit à cause de l’envahissement du marché local par des produits importés ou de substitution, soit à cause du faible moyen économique des acteurs locaux. Le recours à l’emprunt pour passer la période difficile ne peut se faire qu’à des taux usuraires. </w:t>
      </w:r>
    </w:p>
    <w:p w:rsidR="00C2310E" w:rsidRPr="00A07A60" w:rsidRDefault="00C2310E" w:rsidP="007C776A">
      <w:pPr>
        <w:shd w:val="clear" w:color="auto" w:fill="FFFFFF"/>
        <w:rPr>
          <w:lang w:val="fr-CA"/>
        </w:rPr>
      </w:pPr>
      <w:r w:rsidRPr="00A07A60">
        <w:rPr>
          <w:lang w:val="fr-CA"/>
        </w:rPr>
        <w:t>Face à ces difficultés économiques, l’abattage d’arbre pour la fabrication du charbon de bois et autre ainsi que l’exploitation des carrières des sols restent le recours qui se trouve le plus à sa portée. Cette pratique lui permet d’avoir en très peu de temps une disponibilité d’argent et de répondre aux besoins immédiats de la famille.</w:t>
      </w:r>
    </w:p>
    <w:p w:rsidR="00492620" w:rsidRPr="00A07A60" w:rsidRDefault="00492620" w:rsidP="00037753">
      <w:pPr>
        <w:pStyle w:val="Heading4"/>
      </w:pPr>
      <w:bookmarkStart w:id="56" w:name="_Toc382559784"/>
      <w:r w:rsidRPr="00A07A60">
        <w:t>Objectif</w:t>
      </w:r>
      <w:r w:rsidR="007C776A" w:rsidRPr="00A07A60">
        <w:t>s spécifiques</w:t>
      </w:r>
      <w:bookmarkEnd w:id="56"/>
    </w:p>
    <w:p w:rsidR="00492620" w:rsidRPr="00A07A60" w:rsidRDefault="00492620" w:rsidP="000959D0">
      <w:pPr>
        <w:numPr>
          <w:ilvl w:val="0"/>
          <w:numId w:val="7"/>
        </w:numPr>
      </w:pPr>
      <w:r w:rsidRPr="00A07A60">
        <w:t>Assurer une croissance soutenu</w:t>
      </w:r>
      <w:r w:rsidR="007C776A" w:rsidRPr="00A07A60">
        <w:t>e de la production agricole du département e</w:t>
      </w:r>
      <w:r w:rsidRPr="00A07A60">
        <w:t>t de contribuer, de manière durable, à la sécurité alimentaire et nutritionnelle des exploitants agricol</w:t>
      </w:r>
      <w:r w:rsidR="007C776A" w:rsidRPr="00A07A60">
        <w:t>es en vue de leur développement</w:t>
      </w:r>
    </w:p>
    <w:p w:rsidR="007C776A" w:rsidRPr="00A07A60" w:rsidRDefault="007C776A" w:rsidP="000959D0">
      <w:pPr>
        <w:numPr>
          <w:ilvl w:val="0"/>
          <w:numId w:val="7"/>
        </w:numPr>
        <w:spacing w:before="120" w:after="120"/>
      </w:pPr>
      <w:r w:rsidRPr="00A07A60">
        <w:t>Réduire la pression sur les ressources ligneuses pendant les périodes de soudure et à l’approche des campagnes agricoles ;</w:t>
      </w:r>
    </w:p>
    <w:p w:rsidR="00492620" w:rsidRPr="00A07A60" w:rsidRDefault="00492620" w:rsidP="00037753">
      <w:pPr>
        <w:pStyle w:val="Heading4"/>
      </w:pPr>
      <w:bookmarkStart w:id="57" w:name="_Toc382559785"/>
      <w:r w:rsidRPr="00A07A60">
        <w:t>Actions</w:t>
      </w:r>
      <w:bookmarkEnd w:id="57"/>
    </w:p>
    <w:p w:rsidR="00492620" w:rsidRPr="00A07A60" w:rsidRDefault="00492620" w:rsidP="00492620">
      <w:r w:rsidRPr="00A07A60">
        <w:t>Les actions ciblées dans le cadre de ce</w:t>
      </w:r>
      <w:r w:rsidR="009F2A34" w:rsidRPr="00A07A60">
        <w:t xml:space="preserve">t axe </w:t>
      </w:r>
      <w:r w:rsidRPr="00A07A60">
        <w:t xml:space="preserve">sont : </w:t>
      </w:r>
    </w:p>
    <w:p w:rsidR="00A9540F" w:rsidRPr="00A07A60" w:rsidRDefault="00A9540F" w:rsidP="00492620"/>
    <w:p w:rsidR="00492620" w:rsidRPr="00A07A60" w:rsidRDefault="00492620" w:rsidP="003A0434">
      <w:pPr>
        <w:spacing w:after="200" w:line="276" w:lineRule="auto"/>
        <w:ind w:left="360"/>
      </w:pPr>
      <w:r w:rsidRPr="003A0434">
        <w:rPr>
          <w:b/>
        </w:rPr>
        <w:lastRenderedPageBreak/>
        <w:t>Appui à la valorisation des zones de montagnes humides</w:t>
      </w:r>
      <w:r w:rsidRPr="00A07A60">
        <w:t>, à travers un accompagnement des producteurs agricoles</w:t>
      </w:r>
      <w:r w:rsidR="009F2A34" w:rsidRPr="00A07A60">
        <w:t>. Il s’agira de mettre en place des incitations à l’application de paquets techniques respectueux de l’environnement. Un programme de subventions d’intrants sera mis en œuvre au profit des cultures de montagne</w:t>
      </w:r>
      <w:r w:rsidR="0099791A" w:rsidRPr="00A07A60">
        <w:t>, en contrepartie de l’utilisation des paquets techniques</w:t>
      </w:r>
      <w:r w:rsidR="003A0434">
        <w:t>;</w:t>
      </w:r>
      <w:r w:rsidRPr="00A07A60">
        <w:t>;</w:t>
      </w:r>
    </w:p>
    <w:p w:rsidR="00A9540F" w:rsidRPr="003A0434" w:rsidRDefault="00803F7D" w:rsidP="003A0434">
      <w:pPr>
        <w:spacing w:after="200" w:line="276" w:lineRule="auto"/>
        <w:ind w:left="360"/>
        <w:rPr>
          <w:highlight w:val="yellow"/>
        </w:rPr>
      </w:pPr>
      <w:r w:rsidRPr="003A0434">
        <w:rPr>
          <w:b/>
        </w:rPr>
        <w:t>Appui à la valorisation post-récolte des denrées agricoles</w:t>
      </w:r>
      <w:r w:rsidR="00492620" w:rsidRPr="00A07A60">
        <w:t> </w:t>
      </w:r>
      <w:r w:rsidRPr="003A0434">
        <w:rPr>
          <w:lang w:val="fr-CA"/>
        </w:rPr>
        <w:t>par le développement de la transformation des produits agricoles locaux (fruit à pin, mangue, oranges, igname, etc). Une unité de transformation modulaire sera établie dans chaque commune du département afin de renforcer les capacités des agriculteurs dans la fabrication de produits variés : confiture, farine, gelée, fruits séchés, marmelade, alcool de fruits. Ces ateliers de transformation auront l’avantage non seulement de rallonger la filière pour chacune des cultures concernées</w:t>
      </w:r>
      <w:r w:rsidR="00235DC7" w:rsidRPr="003A0434">
        <w:rPr>
          <w:lang w:val="fr-CA"/>
        </w:rPr>
        <w:t xml:space="preserve"> (consommation différée et conservation sur des périodes plus ou moins longues)</w:t>
      </w:r>
      <w:r w:rsidRPr="003A0434">
        <w:rPr>
          <w:lang w:val="fr-CA"/>
        </w:rPr>
        <w:t xml:space="preserve"> mais aussi de créer de la valeur ajoutée sur ces cultures. </w:t>
      </w:r>
    </w:p>
    <w:p w:rsidR="003A0434" w:rsidRDefault="00A9540F" w:rsidP="003A0434">
      <w:pPr>
        <w:shd w:val="clear" w:color="auto" w:fill="FFFFFF"/>
        <w:spacing w:after="200" w:line="276" w:lineRule="auto"/>
        <w:ind w:left="450"/>
        <w:rPr>
          <w:lang w:val="fr-CA"/>
        </w:rPr>
      </w:pPr>
      <w:r w:rsidRPr="00A07A60">
        <w:rPr>
          <w:b/>
        </w:rPr>
        <w:t>M</w:t>
      </w:r>
      <w:r w:rsidR="003A0434">
        <w:rPr>
          <w:b/>
        </w:rPr>
        <w:t>ise</w:t>
      </w:r>
      <w:r w:rsidRPr="00A07A60">
        <w:rPr>
          <w:b/>
          <w:lang w:val="fr-CA"/>
        </w:rPr>
        <w:t xml:space="preserve"> en place d’initiatives c</w:t>
      </w:r>
      <w:r w:rsidR="00BC11DA" w:rsidRPr="00A07A60">
        <w:rPr>
          <w:b/>
          <w:lang w:val="fr-CA"/>
        </w:rPr>
        <w:t>réatrices d’emplois alternatifs</w:t>
      </w:r>
      <w:r w:rsidRPr="00A07A60">
        <w:rPr>
          <w:b/>
          <w:lang w:val="fr-CA"/>
        </w:rPr>
        <w:t xml:space="preserve">, </w:t>
      </w:r>
      <w:r w:rsidR="00BC11DA" w:rsidRPr="00A07A60">
        <w:rPr>
          <w:lang w:val="fr-CA"/>
        </w:rPr>
        <w:t>lesquelles</w:t>
      </w:r>
      <w:r w:rsidRPr="00A07A60">
        <w:rPr>
          <w:lang w:val="fr-CA"/>
        </w:rPr>
        <w:t xml:space="preserve"> permettront de réduire la pression sur les ressources naturelles pendant les périodes de soudure. Ces emplois  pourront être créé à travers des activités HIMO dans le domaine social et communautaire (routes agricoles, correction de ravins, protection de berges de rivières)</w:t>
      </w:r>
      <w:r w:rsidR="003A0434">
        <w:rPr>
          <w:lang w:val="fr-CA"/>
        </w:rPr>
        <w:t>.</w:t>
      </w:r>
    </w:p>
    <w:p w:rsidR="003A0434" w:rsidRDefault="003A0434">
      <w:pPr>
        <w:spacing w:before="0" w:after="0" w:line="240" w:lineRule="auto"/>
        <w:jc w:val="left"/>
        <w:rPr>
          <w:lang w:val="fr-CA"/>
        </w:rPr>
      </w:pPr>
      <w:r>
        <w:rPr>
          <w:lang w:val="fr-CA"/>
        </w:rPr>
        <w:br w:type="page"/>
      </w:r>
    </w:p>
    <w:p w:rsidR="003A0434" w:rsidRDefault="003A0434" w:rsidP="003A0434">
      <w:pPr>
        <w:shd w:val="clear" w:color="auto" w:fill="FFFFFF"/>
        <w:spacing w:after="200" w:line="276" w:lineRule="auto"/>
        <w:ind w:left="450"/>
        <w:rPr>
          <w:lang w:val="fr-CA"/>
        </w:rPr>
      </w:pPr>
    </w:p>
    <w:p w:rsidR="00691BED" w:rsidRPr="00037753" w:rsidRDefault="00037753" w:rsidP="00037753">
      <w:pPr>
        <w:pStyle w:val="Heading3"/>
      </w:pPr>
      <w:bookmarkStart w:id="58" w:name="_Toc382559786"/>
      <w:r w:rsidRPr="00037753">
        <w:t>5.4.5</w:t>
      </w:r>
      <w:r w:rsidRPr="00037753">
        <w:tab/>
      </w:r>
      <w:r w:rsidR="003A0434" w:rsidRPr="00037753">
        <w:t xml:space="preserve"> </w:t>
      </w:r>
      <w:r w:rsidR="00691BED" w:rsidRPr="00037753">
        <w:t>Les initiatives productives</w:t>
      </w:r>
      <w:bookmarkEnd w:id="58"/>
    </w:p>
    <w:p w:rsidR="00394817" w:rsidRPr="00A07A60" w:rsidRDefault="00394817" w:rsidP="00394817">
      <w:r w:rsidRPr="00A07A60">
        <w:t>Celles-ci se perçoivent dans le cadre de ce plan à travers la conduite des initiatives clairement ciblées par les Grand</w:t>
      </w:r>
      <w:r w:rsidR="00F5015B">
        <w:t>’</w:t>
      </w:r>
      <w:r w:rsidRPr="00A07A60">
        <w:t xml:space="preserve">anselais et </w:t>
      </w:r>
      <w:r w:rsidRPr="00037753">
        <w:t>Grand</w:t>
      </w:r>
      <w:r w:rsidR="00F5015B" w:rsidRPr="00037753">
        <w:t>’</w:t>
      </w:r>
      <w:r w:rsidRPr="00037753">
        <w:t>anselais</w:t>
      </w:r>
      <w:r w:rsidRPr="00A07A60">
        <w:t>. Elles sont de nature à favoriser l’émergence du département et offrir des opportunités de créations d’emplois, de générations de revenus, à démontrer que la cohabitation entre l’agriculture et la préservation des ressources naturelles est possible. Cette préservation et valorisation des ressources naturelles peuvent servir de locomotive pour un essor économique durable sans préjudice à l’environnement.</w:t>
      </w:r>
    </w:p>
    <w:p w:rsidR="00394817" w:rsidRPr="00A07A60" w:rsidRDefault="00394817" w:rsidP="00037753">
      <w:pPr>
        <w:pStyle w:val="Heading4"/>
      </w:pPr>
      <w:bookmarkStart w:id="59" w:name="_Toc382559787"/>
      <w:r w:rsidRPr="00A07A60">
        <w:t>Objectifs spécifiques</w:t>
      </w:r>
      <w:bookmarkEnd w:id="59"/>
    </w:p>
    <w:p w:rsidR="00394817" w:rsidRPr="00A07A60" w:rsidRDefault="00394817" w:rsidP="000959D0">
      <w:pPr>
        <w:pStyle w:val="ListParagraph"/>
        <w:numPr>
          <w:ilvl w:val="0"/>
          <w:numId w:val="31"/>
        </w:numPr>
        <w:spacing w:before="120" w:after="120"/>
        <w:contextualSpacing w:val="0"/>
      </w:pPr>
      <w:r w:rsidRPr="00A07A60">
        <w:t>Contribuer à la sécurité économique des producteurs agricoles du département à travers le développement des initiatives respectueuses de la préservation des ressources naturelles départementales.</w:t>
      </w:r>
    </w:p>
    <w:p w:rsidR="00394817" w:rsidRPr="00A07A60" w:rsidRDefault="00394817" w:rsidP="000959D0">
      <w:pPr>
        <w:pStyle w:val="ListParagraph"/>
        <w:numPr>
          <w:ilvl w:val="0"/>
          <w:numId w:val="31"/>
        </w:numPr>
        <w:spacing w:before="120" w:after="120"/>
        <w:contextualSpacing w:val="0"/>
      </w:pPr>
      <w:r w:rsidRPr="00A07A60">
        <w:t xml:space="preserve">Régénérer 70% la superficie originelle de production de café et de cacao </w:t>
      </w:r>
    </w:p>
    <w:p w:rsidR="00394817" w:rsidRPr="00A07A60" w:rsidRDefault="00394817" w:rsidP="000959D0">
      <w:pPr>
        <w:pStyle w:val="ListParagraph"/>
        <w:numPr>
          <w:ilvl w:val="0"/>
          <w:numId w:val="31"/>
        </w:numPr>
        <w:spacing w:before="120" w:after="120"/>
        <w:contextualSpacing w:val="0"/>
      </w:pPr>
      <w:r w:rsidRPr="00A07A60">
        <w:t>Augmenter de 60% la production des racines et tubercules</w:t>
      </w:r>
    </w:p>
    <w:p w:rsidR="00394817" w:rsidRPr="00010C6D" w:rsidRDefault="00394817" w:rsidP="000959D0">
      <w:pPr>
        <w:pStyle w:val="ListParagraph"/>
        <w:numPr>
          <w:ilvl w:val="0"/>
          <w:numId w:val="31"/>
        </w:numPr>
        <w:spacing w:before="120" w:after="120"/>
        <w:contextualSpacing w:val="0"/>
        <w:rPr>
          <w:b/>
        </w:rPr>
      </w:pPr>
      <w:r w:rsidRPr="00A07A60">
        <w:t xml:space="preserve">Améliorer le potentiel attractif  du patrimoine Eco touristique du Département </w:t>
      </w:r>
    </w:p>
    <w:p w:rsidR="00394817" w:rsidRPr="00A07A60" w:rsidRDefault="00394817" w:rsidP="00037753">
      <w:pPr>
        <w:pStyle w:val="Heading4"/>
      </w:pPr>
      <w:bookmarkStart w:id="60" w:name="_Toc382559788"/>
      <w:r w:rsidRPr="00A07A60">
        <w:t>Contenu des actions</w:t>
      </w:r>
      <w:bookmarkEnd w:id="60"/>
    </w:p>
    <w:p w:rsidR="00394817" w:rsidRDefault="005A6182" w:rsidP="00394817">
      <w:r>
        <w:rPr>
          <w:noProof/>
        </w:rPr>
        <mc:AlternateContent>
          <mc:Choice Requires="wps">
            <w:drawing>
              <wp:anchor distT="0" distB="0" distL="114300" distR="114300" simplePos="0" relativeHeight="251656192" behindDoc="0" locked="1" layoutInCell="1" allowOverlap="1">
                <wp:simplePos x="0" y="0"/>
                <wp:positionH relativeFrom="column">
                  <wp:posOffset>2771775</wp:posOffset>
                </wp:positionH>
                <wp:positionV relativeFrom="paragraph">
                  <wp:posOffset>506730</wp:posOffset>
                </wp:positionV>
                <wp:extent cx="3771900" cy="247650"/>
                <wp:effectExtent l="0" t="0" r="0" b="0"/>
                <wp:wrapSquare wrapText="bothSides"/>
                <wp:docPr id="1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190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C4D5D" w:rsidRPr="003C6310" w:rsidRDefault="002C4D5D" w:rsidP="003C6310">
                            <w:pPr>
                              <w:pStyle w:val="Caption"/>
                              <w:jc w:val="center"/>
                              <w:rPr>
                                <w:rFonts w:ascii="Times New Roman" w:hAnsi="Times New Roman"/>
                                <w:i/>
                                <w:color w:val="000000" w:themeColor="text1"/>
                              </w:rPr>
                            </w:pPr>
                            <w:bookmarkStart w:id="61" w:name="_Toc382559833"/>
                            <w:r w:rsidRPr="003C6310">
                              <w:rPr>
                                <w:rFonts w:ascii="Times New Roman" w:hAnsi="Times New Roman"/>
                                <w:i/>
                                <w:color w:val="000000" w:themeColor="text1"/>
                              </w:rPr>
                              <w:t xml:space="preserve">Photo </w:t>
                            </w:r>
                            <w:r w:rsidRPr="003C6310">
                              <w:rPr>
                                <w:rFonts w:ascii="Times New Roman" w:hAnsi="Times New Roman"/>
                                <w:i/>
                                <w:color w:val="000000" w:themeColor="text1"/>
                              </w:rPr>
                              <w:fldChar w:fldCharType="begin"/>
                            </w:r>
                            <w:r w:rsidRPr="003C6310">
                              <w:rPr>
                                <w:rFonts w:ascii="Times New Roman" w:hAnsi="Times New Roman"/>
                                <w:i/>
                                <w:color w:val="000000" w:themeColor="text1"/>
                              </w:rPr>
                              <w:instrText xml:space="preserve"> SEQ Photo \* ARABIC </w:instrText>
                            </w:r>
                            <w:r w:rsidRPr="003C6310">
                              <w:rPr>
                                <w:rFonts w:ascii="Times New Roman" w:hAnsi="Times New Roman"/>
                                <w:i/>
                                <w:color w:val="000000" w:themeColor="text1"/>
                              </w:rPr>
                              <w:fldChar w:fldCharType="separate"/>
                            </w:r>
                            <w:r>
                              <w:rPr>
                                <w:rFonts w:ascii="Times New Roman" w:hAnsi="Times New Roman"/>
                                <w:i/>
                                <w:noProof/>
                                <w:color w:val="000000" w:themeColor="text1"/>
                              </w:rPr>
                              <w:t>5</w:t>
                            </w:r>
                            <w:r w:rsidRPr="003C6310">
                              <w:rPr>
                                <w:rFonts w:ascii="Times New Roman" w:hAnsi="Times New Roman"/>
                                <w:i/>
                                <w:color w:val="000000" w:themeColor="text1"/>
                              </w:rPr>
                              <w:fldChar w:fldCharType="end"/>
                            </w:r>
                            <w:r w:rsidRPr="003C6310">
                              <w:rPr>
                                <w:rFonts w:ascii="Times New Roman" w:hAnsi="Times New Roman"/>
                                <w:i/>
                                <w:color w:val="000000" w:themeColor="text1"/>
                              </w:rPr>
                              <w:t xml:space="preserve">:  </w:t>
                            </w:r>
                            <w:r>
                              <w:rPr>
                                <w:rFonts w:ascii="Times New Roman" w:hAnsi="Times New Roman"/>
                                <w:i/>
                                <w:color w:val="000000" w:themeColor="text1"/>
                              </w:rPr>
                              <w:t xml:space="preserve">Vue d'un cacaoyer en production dans une parcelle </w:t>
                            </w:r>
                            <w:r w:rsidRPr="003C6310">
                              <w:rPr>
                                <w:rFonts w:ascii="Times New Roman" w:hAnsi="Times New Roman"/>
                                <w:i/>
                                <w:color w:val="000000" w:themeColor="text1"/>
                              </w:rPr>
                              <w:t xml:space="preserve"> à Dame Marie</w:t>
                            </w:r>
                            <w:bookmarkEnd w:id="61"/>
                          </w:p>
                          <w:p w:rsidR="002C4D5D" w:rsidRPr="00697FF9" w:rsidRDefault="002C4D5D" w:rsidP="00697FF9"/>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28" type="#_x0000_t202" style="position:absolute;left:0;text-align:left;margin-left:218.25pt;margin-top:39.9pt;width:297pt;height:1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" stroked="f">
                <v:textbox inset="0,0,0,0">
                  <w:txbxContent>
                    <w:p w:rsidR="002C4D5D" w:rsidRPr="003C6310" w:rsidRDefault="002C4D5D" w:rsidP="003C6310">
                      <w:pPr>
                        <w:pStyle w:val="Caption"/>
                        <w:jc w:val="center"/>
                        <w:rPr>
                          <w:rFonts w:ascii="Times New Roman" w:hAnsi="Times New Roman"/>
                          <w:i/>
                          <w:color w:val="000000" w:themeColor="text1"/>
                        </w:rPr>
                      </w:pPr>
                      <w:bookmarkStart w:id="62" w:name="_Toc382559833"/>
                      <w:r w:rsidRPr="003C6310">
                        <w:rPr>
                          <w:rFonts w:ascii="Times New Roman" w:hAnsi="Times New Roman"/>
                          <w:i/>
                          <w:color w:val="000000" w:themeColor="text1"/>
                        </w:rPr>
                        <w:t xml:space="preserve">Photo </w:t>
                      </w:r>
                      <w:r w:rsidRPr="003C6310">
                        <w:rPr>
                          <w:rFonts w:ascii="Times New Roman" w:hAnsi="Times New Roman"/>
                          <w:i/>
                          <w:color w:val="000000" w:themeColor="text1"/>
                        </w:rPr>
                        <w:fldChar w:fldCharType="begin"/>
                      </w:r>
                      <w:r w:rsidRPr="003C6310">
                        <w:rPr>
                          <w:rFonts w:ascii="Times New Roman" w:hAnsi="Times New Roman"/>
                          <w:i/>
                          <w:color w:val="000000" w:themeColor="text1"/>
                        </w:rPr>
                        <w:instrText xml:space="preserve"> SEQ Photo \* ARABIC </w:instrText>
                      </w:r>
                      <w:r w:rsidRPr="003C6310">
                        <w:rPr>
                          <w:rFonts w:ascii="Times New Roman" w:hAnsi="Times New Roman"/>
                          <w:i/>
                          <w:color w:val="000000" w:themeColor="text1"/>
                        </w:rPr>
                        <w:fldChar w:fldCharType="separate"/>
                      </w:r>
                      <w:r>
                        <w:rPr>
                          <w:rFonts w:ascii="Times New Roman" w:hAnsi="Times New Roman"/>
                          <w:i/>
                          <w:noProof/>
                          <w:color w:val="000000" w:themeColor="text1"/>
                        </w:rPr>
                        <w:t>5</w:t>
                      </w:r>
                      <w:r w:rsidRPr="003C6310">
                        <w:rPr>
                          <w:rFonts w:ascii="Times New Roman" w:hAnsi="Times New Roman"/>
                          <w:i/>
                          <w:color w:val="000000" w:themeColor="text1"/>
                        </w:rPr>
                        <w:fldChar w:fldCharType="end"/>
                      </w:r>
                      <w:r w:rsidRPr="003C6310">
                        <w:rPr>
                          <w:rFonts w:ascii="Times New Roman" w:hAnsi="Times New Roman"/>
                          <w:i/>
                          <w:color w:val="000000" w:themeColor="text1"/>
                        </w:rPr>
                        <w:t xml:space="preserve">:  </w:t>
                      </w:r>
                      <w:r>
                        <w:rPr>
                          <w:rFonts w:ascii="Times New Roman" w:hAnsi="Times New Roman"/>
                          <w:i/>
                          <w:color w:val="000000" w:themeColor="text1"/>
                        </w:rPr>
                        <w:t xml:space="preserve">Vue d'un cacaoyer en production dans une parcelle </w:t>
                      </w:r>
                      <w:r w:rsidRPr="003C6310">
                        <w:rPr>
                          <w:rFonts w:ascii="Times New Roman" w:hAnsi="Times New Roman"/>
                          <w:i/>
                          <w:color w:val="000000" w:themeColor="text1"/>
                        </w:rPr>
                        <w:t xml:space="preserve"> à Dame Marie</w:t>
                      </w:r>
                      <w:bookmarkEnd w:id="62"/>
                    </w:p>
                    <w:p w:rsidR="002C4D5D" w:rsidRPr="00697FF9" w:rsidRDefault="002C4D5D" w:rsidP="00697FF9"/>
                  </w:txbxContent>
                </v:textbox>
                <w10:wrap type="square"/>
                <w10:anchorlock/>
              </v:shape>
            </w:pict>
          </mc:Fallback>
        </mc:AlternateContent>
      </w:r>
      <w:r w:rsidR="00697FF9">
        <w:rPr>
          <w:b/>
          <w:noProof/>
        </w:rPr>
        <w:drawing>
          <wp:anchor distT="274320" distB="274320" distL="114300" distR="114300" simplePos="0" relativeHeight="251655168" behindDoc="0" locked="1" layoutInCell="1" allowOverlap="1">
            <wp:simplePos x="0" y="0"/>
            <wp:positionH relativeFrom="margin">
              <wp:posOffset>2771775</wp:posOffset>
            </wp:positionH>
            <wp:positionV relativeFrom="paragraph">
              <wp:posOffset>792480</wp:posOffset>
            </wp:positionV>
            <wp:extent cx="3771900" cy="2638425"/>
            <wp:effectExtent l="19050" t="0" r="0" b="0"/>
            <wp:wrapSquare wrapText="bothSides"/>
            <wp:docPr id="5" name="Picture 5" descr="E:\Pict pepiniere cacao\DSC00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ict pepiniere cacao\DSC00088.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71900" cy="2638425"/>
                    </a:xfrm>
                    <a:prstGeom prst="rect">
                      <a:avLst/>
                    </a:prstGeom>
                    <a:noFill/>
                    <a:ln>
                      <a:noFill/>
                    </a:ln>
                  </pic:spPr>
                </pic:pic>
              </a:graphicData>
            </a:graphic>
          </wp:anchor>
        </w:drawing>
      </w:r>
      <w:r w:rsidR="00394817" w:rsidRPr="00A07A60">
        <w:rPr>
          <w:b/>
        </w:rPr>
        <w:t xml:space="preserve">Promotion de la caféiculture et de la </w:t>
      </w:r>
      <w:r w:rsidR="00F5015B">
        <w:rPr>
          <w:b/>
        </w:rPr>
        <w:t>culture du cacao</w:t>
      </w:r>
      <w:r w:rsidR="00394817" w:rsidRPr="00A07A60">
        <w:rPr>
          <w:b/>
        </w:rPr>
        <w:t xml:space="preserve">. </w:t>
      </w:r>
      <w:r w:rsidR="00394817" w:rsidRPr="00A07A60">
        <w:t>Devront être soutenues</w:t>
      </w:r>
      <w:r w:rsidR="00394817" w:rsidRPr="00A07A60">
        <w:rPr>
          <w:b/>
        </w:rPr>
        <w:t xml:space="preserve"> </w:t>
      </w:r>
      <w:r w:rsidR="00394817" w:rsidRPr="00A07A60">
        <w:t>les communes de Beaumont, de Dame Marie</w:t>
      </w:r>
      <w:r w:rsidR="00F5015B">
        <w:t>,</w:t>
      </w:r>
      <w:r w:rsidR="00394817" w:rsidRPr="00A07A60">
        <w:t xml:space="preserve"> d’Anse d’ Hainaut, des Irois  considérés comme les viviers du Département en raison de leur potentiel de production de café </w:t>
      </w:r>
      <w:r w:rsidR="00F5015B">
        <w:t xml:space="preserve">et </w:t>
      </w:r>
      <w:r w:rsidR="00394817" w:rsidRPr="00A07A60">
        <w:t xml:space="preserve">de cacao qui d’ailleurs assurent aux producteurs des revenus significatifs et du coup contribuent au PIB Départemental et national. Même en déclin, le café et le cacao jouent encore un rôle prépondérant dans l’économie nationale. Outre l’aspect économique, ces cultures assurent une couverture végétale non moins négligeable et participent du maintien de l’équilibre environnemental. La majorité des plantations frappées soit de vieillissement, soit d’attaques parasitaires, devront faire l’objet d’une attention spéciale </w:t>
      </w:r>
      <w:r w:rsidR="00394817" w:rsidRPr="00A07A60">
        <w:lastRenderedPageBreak/>
        <w:t>à travers leur reconstitution. Dans le même temps  devra être fournie aux producteurs une assistance tant technique, financière qu’ organisationnelle liée au développement d’un parquet technique et technologique, au renforcement de leur capacité à produire mieux suivant une logique de filière qui tient compte des exigences normatives et procédurières pour pouvoir satisfaire le marché local mais également pénétrer le marché international offrant des opportunités de rentrées de devises  attractives. Un effort de remise en état de 10 000ha répartis sur l’ensemble des communes au cours des trois prochaines années est à déployer. La mise  en place de stations de recherche, de centres de lavage, d’unité de conditionnement, le support   d’un laboratoire régional de contrôle de qualité, la disponibilité de cadres techniques de proximités sont tout aussi bien des étapes fondamentales à franchir pour via</w:t>
      </w:r>
      <w:r w:rsidR="00601F76">
        <w:t>biliser la promotion espérée.</w:t>
      </w:r>
    </w:p>
    <w:p w:rsidR="00697FF9" w:rsidRDefault="00697FF9" w:rsidP="00394817"/>
    <w:p w:rsidR="00394817" w:rsidRPr="00A07A60" w:rsidRDefault="005A6182" w:rsidP="00394817">
      <w:r>
        <w:rPr>
          <w:noProof/>
        </w:rPr>
        <mc:AlternateContent>
          <mc:Choice Requires="wps">
            <w:drawing>
              <wp:anchor distT="274320" distB="274320" distL="114300" distR="114300" simplePos="0" relativeHeight="251658240" behindDoc="0" locked="1" layoutInCell="1" allowOverlap="1">
                <wp:simplePos x="0" y="0"/>
                <wp:positionH relativeFrom="column">
                  <wp:posOffset>3648075</wp:posOffset>
                </wp:positionH>
                <wp:positionV relativeFrom="paragraph">
                  <wp:posOffset>591820</wp:posOffset>
                </wp:positionV>
                <wp:extent cx="2640330" cy="457200"/>
                <wp:effectExtent l="0" t="0" r="7620" b="0"/>
                <wp:wrapSquare wrapText="bothSides"/>
                <wp:docPr id="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033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C4D5D" w:rsidRPr="003C6310" w:rsidRDefault="002C4D5D" w:rsidP="003C6310">
                            <w:pPr>
                              <w:pStyle w:val="Caption"/>
                              <w:rPr>
                                <w:rFonts w:ascii="Times New Roman" w:hAnsi="Times New Roman"/>
                                <w:i/>
                                <w:noProof/>
                                <w:sz w:val="21"/>
                                <w:szCs w:val="24"/>
                              </w:rPr>
                            </w:pPr>
                            <w:bookmarkStart w:id="63" w:name="_Toc382426604"/>
                            <w:bookmarkStart w:id="64" w:name="_Toc382559834"/>
                            <w:r w:rsidRPr="003C6310">
                              <w:rPr>
                                <w:rFonts w:ascii="Times New Roman" w:hAnsi="Times New Roman"/>
                                <w:i/>
                              </w:rPr>
                              <w:t xml:space="preserve">Photo </w:t>
                            </w:r>
                            <w:r w:rsidRPr="003C6310">
                              <w:rPr>
                                <w:rFonts w:ascii="Times New Roman" w:hAnsi="Times New Roman"/>
                                <w:i/>
                              </w:rPr>
                              <w:fldChar w:fldCharType="begin"/>
                            </w:r>
                            <w:r w:rsidRPr="003C6310">
                              <w:rPr>
                                <w:rFonts w:ascii="Times New Roman" w:hAnsi="Times New Roman"/>
                                <w:i/>
                              </w:rPr>
                              <w:instrText xml:space="preserve"> SEQ Photo \* ARABIC </w:instrText>
                            </w:r>
                            <w:r w:rsidRPr="003C6310">
                              <w:rPr>
                                <w:rFonts w:ascii="Times New Roman" w:hAnsi="Times New Roman"/>
                                <w:i/>
                              </w:rPr>
                              <w:fldChar w:fldCharType="separate"/>
                            </w:r>
                            <w:r>
                              <w:rPr>
                                <w:rFonts w:ascii="Times New Roman" w:hAnsi="Times New Roman"/>
                                <w:i/>
                                <w:noProof/>
                              </w:rPr>
                              <w:t>6</w:t>
                            </w:r>
                            <w:r w:rsidRPr="003C6310">
                              <w:rPr>
                                <w:rFonts w:ascii="Times New Roman" w:hAnsi="Times New Roman"/>
                                <w:i/>
                              </w:rPr>
                              <w:fldChar w:fldCharType="end"/>
                            </w:r>
                            <w:r w:rsidRPr="003C6310">
                              <w:rPr>
                                <w:rFonts w:ascii="Times New Roman" w:hAnsi="Times New Roman"/>
                                <w:i/>
                              </w:rPr>
                              <w:t>: Racines et tubercules</w:t>
                            </w:r>
                            <w:bookmarkEnd w:id="63"/>
                            <w:r w:rsidRPr="003C6310">
                              <w:rPr>
                                <w:rFonts w:ascii="Times New Roman" w:hAnsi="Times New Roman"/>
                                <w:i/>
                              </w:rPr>
                              <w:t xml:space="preserve"> exposées à la foire de Jérémie (Ao</w:t>
                            </w:r>
                            <w:r>
                              <w:rPr>
                                <w:rFonts w:ascii="Times New Roman" w:hAnsi="Times New Roman"/>
                                <w:i/>
                              </w:rPr>
                              <w:t>û</w:t>
                            </w:r>
                            <w:r w:rsidRPr="003C6310">
                              <w:rPr>
                                <w:rFonts w:ascii="Times New Roman" w:hAnsi="Times New Roman"/>
                                <w:i/>
                              </w:rPr>
                              <w:t>t 2013)</w:t>
                            </w:r>
                            <w:bookmarkEnd w:id="64"/>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29" type="#_x0000_t202" style="position:absolute;left:0;text-align:left;margin-left:287.25pt;margin-top:46.6pt;width:207.9pt;height:36pt;z-index:251658240;visibility:visible;mso-wrap-style:square;mso-width-percent:0;mso-height-percent:0;mso-wrap-distance-left:9pt;mso-wrap-distance-top:21.6pt;mso-wrap-distance-right:9pt;mso-wrap-distance-bottom:21.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" stroked="f">
                <v:textbox inset="0,0,0,0">
                  <w:txbxContent>
                    <w:p w:rsidR="002C4D5D" w:rsidRPr="003C6310" w:rsidRDefault="002C4D5D" w:rsidP="003C6310">
                      <w:pPr>
                        <w:pStyle w:val="Caption"/>
                        <w:rPr>
                          <w:rFonts w:ascii="Times New Roman" w:hAnsi="Times New Roman"/>
                          <w:i/>
                          <w:noProof/>
                          <w:sz w:val="21"/>
                          <w:szCs w:val="24"/>
                        </w:rPr>
                      </w:pPr>
                      <w:bookmarkStart w:id="65" w:name="_Toc382426604"/>
                      <w:bookmarkStart w:id="66" w:name="_Toc382559834"/>
                      <w:r w:rsidRPr="003C6310">
                        <w:rPr>
                          <w:rFonts w:ascii="Times New Roman" w:hAnsi="Times New Roman"/>
                          <w:i/>
                        </w:rPr>
                        <w:t xml:space="preserve">Photo </w:t>
                      </w:r>
                      <w:r w:rsidRPr="003C6310">
                        <w:rPr>
                          <w:rFonts w:ascii="Times New Roman" w:hAnsi="Times New Roman"/>
                          <w:i/>
                        </w:rPr>
                        <w:fldChar w:fldCharType="begin"/>
                      </w:r>
                      <w:r w:rsidRPr="003C6310">
                        <w:rPr>
                          <w:rFonts w:ascii="Times New Roman" w:hAnsi="Times New Roman"/>
                          <w:i/>
                        </w:rPr>
                        <w:instrText xml:space="preserve"> SEQ Photo \* ARABIC </w:instrText>
                      </w:r>
                      <w:r w:rsidRPr="003C6310">
                        <w:rPr>
                          <w:rFonts w:ascii="Times New Roman" w:hAnsi="Times New Roman"/>
                          <w:i/>
                        </w:rPr>
                        <w:fldChar w:fldCharType="separate"/>
                      </w:r>
                      <w:r>
                        <w:rPr>
                          <w:rFonts w:ascii="Times New Roman" w:hAnsi="Times New Roman"/>
                          <w:i/>
                          <w:noProof/>
                        </w:rPr>
                        <w:t>6</w:t>
                      </w:r>
                      <w:r w:rsidRPr="003C6310">
                        <w:rPr>
                          <w:rFonts w:ascii="Times New Roman" w:hAnsi="Times New Roman"/>
                          <w:i/>
                        </w:rPr>
                        <w:fldChar w:fldCharType="end"/>
                      </w:r>
                      <w:r w:rsidRPr="003C6310">
                        <w:rPr>
                          <w:rFonts w:ascii="Times New Roman" w:hAnsi="Times New Roman"/>
                          <w:i/>
                        </w:rPr>
                        <w:t>: Racines et tubercules</w:t>
                      </w:r>
                      <w:bookmarkEnd w:id="65"/>
                      <w:r w:rsidRPr="003C6310">
                        <w:rPr>
                          <w:rFonts w:ascii="Times New Roman" w:hAnsi="Times New Roman"/>
                          <w:i/>
                        </w:rPr>
                        <w:t xml:space="preserve"> exposées à la foire de Jérémie (Ao</w:t>
                      </w:r>
                      <w:r>
                        <w:rPr>
                          <w:rFonts w:ascii="Times New Roman" w:hAnsi="Times New Roman"/>
                          <w:i/>
                        </w:rPr>
                        <w:t>û</w:t>
                      </w:r>
                      <w:r w:rsidRPr="003C6310">
                        <w:rPr>
                          <w:rFonts w:ascii="Times New Roman" w:hAnsi="Times New Roman"/>
                          <w:i/>
                        </w:rPr>
                        <w:t>t 2013)</w:t>
                      </w:r>
                      <w:bookmarkEnd w:id="66"/>
                    </w:p>
                  </w:txbxContent>
                </v:textbox>
                <w10:wrap type="square"/>
                <w10:anchorlock/>
              </v:shape>
            </w:pict>
          </mc:Fallback>
        </mc:AlternateContent>
      </w:r>
      <w:r w:rsidR="00697FF9">
        <w:rPr>
          <w:b/>
          <w:noProof/>
        </w:rPr>
        <w:drawing>
          <wp:anchor distT="274320" distB="274320" distL="114300" distR="114300" simplePos="0" relativeHeight="251657216" behindDoc="0" locked="1" layoutInCell="1" allowOverlap="1">
            <wp:simplePos x="0" y="0"/>
            <wp:positionH relativeFrom="margin">
              <wp:posOffset>3648075</wp:posOffset>
            </wp:positionH>
            <wp:positionV relativeFrom="paragraph">
              <wp:posOffset>1029970</wp:posOffset>
            </wp:positionV>
            <wp:extent cx="2640330" cy="3514725"/>
            <wp:effectExtent l="19050" t="0" r="7620" b="0"/>
            <wp:wrapSquare wrapText="bothSides"/>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cstate="print"/>
                    <a:srcRect/>
                    <a:stretch>
                      <a:fillRect/>
                    </a:stretch>
                  </pic:blipFill>
                  <pic:spPr bwMode="auto">
                    <a:xfrm>
                      <a:off x="0" y="0"/>
                      <a:ext cx="2640330" cy="3514725"/>
                    </a:xfrm>
                    <a:prstGeom prst="rect">
                      <a:avLst/>
                    </a:prstGeom>
                    <a:noFill/>
                    <a:ln w="9525">
                      <a:noFill/>
                      <a:miter lim="800000"/>
                      <a:headEnd/>
                      <a:tailEnd/>
                    </a:ln>
                  </pic:spPr>
                </pic:pic>
              </a:graphicData>
            </a:graphic>
          </wp:anchor>
        </w:drawing>
      </w:r>
      <w:r w:rsidR="00394817" w:rsidRPr="00A07A60">
        <w:rPr>
          <w:b/>
        </w:rPr>
        <w:t xml:space="preserve">Promotion des racines et tubercules. </w:t>
      </w:r>
      <w:r w:rsidR="00394817" w:rsidRPr="00A07A60">
        <w:t>Grande Anse est reconnue comme l’un des départements du pays pourvoyeurs de racines et tubercules. L’igname en particulier se singularise par son niveau élevé de consommation tant en milieu rural qu’urbain. De par la forte corrélation entre la culture d’ igname et les espaces boisés, il s’ évidente que son intensification aura pour effet une extension du capital ligneux apte à favoriser une inversion du processus de gradation environnementale. De fait, L’intensification de la culture de l’igname dans un système d’agroforesterie répond à des aspects tant économiques qu’environnementaux.</w:t>
      </w:r>
    </w:p>
    <w:p w:rsidR="00394817" w:rsidRPr="00A07A60" w:rsidRDefault="00394817" w:rsidP="00394817">
      <w:r w:rsidRPr="00A07A60">
        <w:rPr>
          <w:color w:val="000000"/>
        </w:rPr>
        <w:t xml:space="preserve">L’augmentation de la production d’igname passera par </w:t>
      </w:r>
      <w:r w:rsidRPr="00A07A60">
        <w:t xml:space="preserve">des actions d’extension de la superficie et d’intensification, tributaire de la disponibilité des semences de qualité en quantité suffisante. Trois niveaux d’intervention seraient nécessaires à la promotion de l’igname :1) la fourniture </w:t>
      </w:r>
      <w:r w:rsidRPr="00A07A60">
        <w:rPr>
          <w:lang w:val="fr-CA"/>
        </w:rPr>
        <w:t xml:space="preserve">de semences, 2)l’ </w:t>
      </w:r>
      <w:r w:rsidRPr="00A07A60">
        <w:t>l’organisation de la production</w:t>
      </w:r>
      <w:r w:rsidRPr="00A07A60">
        <w:rPr>
          <w:lang w:val="fr-CA"/>
        </w:rPr>
        <w:t xml:space="preserve">  assortie de </w:t>
      </w:r>
      <w:r w:rsidRPr="00A07A60">
        <w:t>l’application des normes de qualité</w:t>
      </w:r>
      <w:r w:rsidRPr="00A07A60">
        <w:rPr>
          <w:lang w:val="fr-CA"/>
        </w:rPr>
        <w:t xml:space="preserve"> 3)</w:t>
      </w:r>
      <w:r w:rsidRPr="00A07A60">
        <w:t xml:space="preserve"> l’ accompagnement des producteurs l’écoulement de la production à travers la recherche de marché, la fourniture d’ information. Il y aura lieu aussi d’encourager l’émergence d’une nouvelle classe d’exportateurs, dans le but de favoriser la concurrence au profit des producteurs. </w:t>
      </w:r>
    </w:p>
    <w:p w:rsidR="00394817" w:rsidRPr="00A07A60" w:rsidRDefault="00394817" w:rsidP="00394817">
      <w:r w:rsidRPr="00A07A60">
        <w:t xml:space="preserve">Au prime abord il conviendra de lever le goulot d’étranglement à la production que constituent la disponibilité et l’accès aux semences d’ignames représentant 70% des coûts de production </w:t>
      </w:r>
    </w:p>
    <w:p w:rsidR="00394817" w:rsidRPr="00A07A60" w:rsidRDefault="00394817" w:rsidP="00394817">
      <w:r w:rsidRPr="00A07A60">
        <w:lastRenderedPageBreak/>
        <w:t xml:space="preserve">La stratégie serait de rendre disponible des semences améliorées, aptes à donner une production conforme, répondant aux normes de marché. Il conviendra de </w:t>
      </w:r>
      <w:r w:rsidRPr="00A07A60">
        <w:rPr>
          <w:color w:val="000000"/>
        </w:rPr>
        <w:t>mettre en place  Trois (3) centres de production de semence</w:t>
      </w:r>
      <w:r w:rsidR="00253F2B" w:rsidRPr="00A07A60">
        <w:rPr>
          <w:color w:val="000000"/>
        </w:rPr>
        <w:t>s</w:t>
      </w:r>
      <w:r w:rsidRPr="00A07A60">
        <w:rPr>
          <w:color w:val="000000"/>
        </w:rPr>
        <w:t xml:space="preserve"> dont un à Beaumont, un à Dame Marie et un autre à Chambellan en utilisant la technique des minisets. Les semences pourraient être produites à la fois, de façon regroupée, sur des terres en possession des organisations et aussi de façon décentralisée, au niveau des exploitations agricoles.</w:t>
      </w:r>
    </w:p>
    <w:p w:rsidR="00394817" w:rsidRDefault="00394817" w:rsidP="00394817">
      <w:r w:rsidRPr="00A07A60">
        <w:t xml:space="preserve">Pour diminuer les pertes post-récoltes, créer de la valeur ajoutée à des fins d’amélioration des revenus des producteurs, la transformation de l’igname en cossettes et en farine se révèlerait stratégique. </w:t>
      </w:r>
    </w:p>
    <w:p w:rsidR="00601F76" w:rsidRPr="00601F76" w:rsidRDefault="00601F76" w:rsidP="00601F76">
      <w:pPr>
        <w:jc w:val="center"/>
        <w:rPr>
          <w:lang w:val="fr-CA" w:eastAsia="en-US"/>
        </w:rPr>
      </w:pPr>
    </w:p>
    <w:p w:rsidR="00037753" w:rsidRPr="00C96DCC" w:rsidRDefault="001811E6" w:rsidP="00037753">
      <w:r w:rsidRPr="001811E6">
        <w:rPr>
          <w:b/>
        </w:rPr>
        <w:t>Soutien à la pêche.</w:t>
      </w:r>
      <w:r>
        <w:t xml:space="preserve">  </w:t>
      </w:r>
      <w:r w:rsidR="00037753" w:rsidRPr="00C96DCC">
        <w:t xml:space="preserve">L’indispensable organisation du secteur  </w:t>
      </w:r>
      <w:r w:rsidR="00037753">
        <w:t xml:space="preserve">se présente </w:t>
      </w:r>
      <w:r w:rsidR="00037753" w:rsidRPr="00C96DCC">
        <w:t xml:space="preserve">comme une tape absolument </w:t>
      </w:r>
      <w:r w:rsidR="00037753">
        <w:t xml:space="preserve">nécessaire </w:t>
      </w:r>
      <w:r w:rsidR="00037753" w:rsidRPr="00C96DCC">
        <w:t>sans laquelle aucune action de renforcement ne pourra être entreprise. Une approche filière doit être visée. La filière doit</w:t>
      </w:r>
      <w:r w:rsidR="00037753">
        <w:t xml:space="preserve"> être organisée</w:t>
      </w:r>
      <w:r w:rsidR="00037753" w:rsidRPr="00C96DCC">
        <w:t xml:space="preserve"> en </w:t>
      </w:r>
      <w:r w:rsidR="00037753">
        <w:t>mettant l’emphase sur l’accompagnement de</w:t>
      </w:r>
      <w:r w:rsidR="00037753" w:rsidRPr="00C96DCC">
        <w:t>s pêcheurs dans la recherche de débouchés (hôtels,  restaurants,</w:t>
      </w:r>
      <w:r w:rsidR="00037753">
        <w:t xml:space="preserve"> m</w:t>
      </w:r>
      <w:r w:rsidR="00037753" w:rsidRPr="00C96DCC">
        <w:t>arkets).</w:t>
      </w:r>
    </w:p>
    <w:p w:rsidR="00037753" w:rsidRDefault="00037753" w:rsidP="00037753">
      <w:r>
        <w:t>L’appui aux pêcheurs peut consister en un renforcement de leurs capacités par des formations appropriées et un crédit spécial devant les aider dans l’acquisition des équipements nécessaires : embarcations adéquates, dispositifs de concentration de poissons (DCP), matériels de réfrigération. Du point de vue technique et organisationnel, l’effort de structuration des pêcheurs sera déployé de manière que ces dernières puissent valoriser au mieux les efforts de pêche et tirer meilleur parti de l’activité. Dans le même temps, ils doivent être en situation d’assurer une bonne gestion de leur production au travers des formations en technique de gestion et de comptabilité simple appropriées.</w:t>
      </w:r>
    </w:p>
    <w:p w:rsidR="00037753" w:rsidRPr="00A0334E" w:rsidRDefault="00037753" w:rsidP="00037753">
      <w:r w:rsidRPr="00A0334E">
        <w:t>L’aide matérielle à fournir aux associations de pêcheurs devra être adaptée (avec des équipements</w:t>
      </w:r>
      <w:r>
        <w:t xml:space="preserve"> identifié</w:t>
      </w:r>
      <w:r w:rsidRPr="00A0334E">
        <w:t>s correspondant à leurs besoins et leurs habitudes, concernant la forme, la taille, la motorisation, la sécurit</w:t>
      </w:r>
      <w:r>
        <w:t>é, l’entretien à des coû</w:t>
      </w:r>
      <w:r w:rsidRPr="00A0334E">
        <w:t>ts supportables)</w:t>
      </w:r>
      <w:r>
        <w:t>.</w:t>
      </w:r>
    </w:p>
    <w:p w:rsidR="00366BF0" w:rsidRPr="00366BF0" w:rsidRDefault="005A6182" w:rsidP="00366BF0">
      <w:pPr>
        <w:jc w:val="center"/>
        <w:rPr>
          <w:lang w:val="fr-CA" w:eastAsia="en-US"/>
        </w:rPr>
      </w:pPr>
      <w:r>
        <w:rPr>
          <w:noProof/>
        </w:rPr>
        <mc:AlternateContent>
          <mc:Choice Requires="wps">
            <w:drawing>
              <wp:anchor distT="0" distB="0" distL="274320" distR="274320" simplePos="0" relativeHeight="251661312" behindDoc="0" locked="1" layoutInCell="1" allowOverlap="1">
                <wp:simplePos x="0" y="0"/>
                <wp:positionH relativeFrom="column">
                  <wp:posOffset>3371850</wp:posOffset>
                </wp:positionH>
                <wp:positionV relativeFrom="paragraph">
                  <wp:posOffset>370840</wp:posOffset>
                </wp:positionV>
                <wp:extent cx="2771775" cy="209550"/>
                <wp:effectExtent l="0" t="0" r="9525" b="0"/>
                <wp:wrapSquare wrapText="bothSides"/>
                <wp:docPr id="4"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C4D5D" w:rsidRPr="003C6310" w:rsidRDefault="002C4D5D" w:rsidP="003C6310">
                            <w:pPr>
                              <w:pStyle w:val="Caption"/>
                              <w:jc w:val="center"/>
                              <w:rPr>
                                <w:rFonts w:ascii="Times New Roman" w:hAnsi="Times New Roman"/>
                                <w:b w:val="0"/>
                                <w:i/>
                              </w:rPr>
                            </w:pPr>
                            <w:bookmarkStart w:id="67" w:name="_Toc382559835"/>
                            <w:r w:rsidRPr="003C6310">
                              <w:rPr>
                                <w:rFonts w:ascii="Times New Roman" w:hAnsi="Times New Roman"/>
                                <w:i/>
                              </w:rPr>
                              <w:t xml:space="preserve">Photo </w:t>
                            </w:r>
                            <w:r w:rsidRPr="003C6310">
                              <w:rPr>
                                <w:rFonts w:ascii="Times New Roman" w:hAnsi="Times New Roman"/>
                                <w:i/>
                              </w:rPr>
                              <w:fldChar w:fldCharType="begin"/>
                            </w:r>
                            <w:r w:rsidRPr="003C6310">
                              <w:rPr>
                                <w:rFonts w:ascii="Times New Roman" w:hAnsi="Times New Roman"/>
                                <w:i/>
                              </w:rPr>
                              <w:instrText xml:space="preserve"> SEQ Photo \* ARABIC </w:instrText>
                            </w:r>
                            <w:r w:rsidRPr="003C6310">
                              <w:rPr>
                                <w:rFonts w:ascii="Times New Roman" w:hAnsi="Times New Roman"/>
                                <w:i/>
                              </w:rPr>
                              <w:fldChar w:fldCharType="separate"/>
                            </w:r>
                            <w:r>
                              <w:rPr>
                                <w:rFonts w:ascii="Times New Roman" w:hAnsi="Times New Roman"/>
                                <w:i/>
                                <w:noProof/>
                              </w:rPr>
                              <w:t>7</w:t>
                            </w:r>
                            <w:r w:rsidRPr="003C6310">
                              <w:rPr>
                                <w:rFonts w:ascii="Times New Roman" w:hAnsi="Times New Roman"/>
                                <w:i/>
                              </w:rPr>
                              <w:fldChar w:fldCharType="end"/>
                            </w:r>
                            <w:r w:rsidRPr="003C6310">
                              <w:rPr>
                                <w:rFonts w:ascii="Times New Roman" w:hAnsi="Times New Roman"/>
                                <w:i/>
                              </w:rPr>
                              <w:t>: L’île Cayemittes</w:t>
                            </w:r>
                            <w:bookmarkEnd w:id="67"/>
                          </w:p>
                          <w:p w:rsidR="002C4D5D" w:rsidRPr="0048009C" w:rsidRDefault="002C4D5D" w:rsidP="0048009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0" type="#_x0000_t202" style="position:absolute;left:0;text-align:left;margin-left:265.5pt;margin-top:29.2pt;width:218.25pt;height:16.5pt;z-index:251661312;visibility:visible;mso-wrap-style:square;mso-width-percent:0;mso-height-percent:0;mso-wrap-distance-left:21.6pt;mso-wrap-distance-top:0;mso-wrap-distance-right:2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" stroked="f">
                <v:textbox inset="0,0,0,0">
                  <w:txbxContent>
                    <w:p w:rsidR="002C4D5D" w:rsidRPr="003C6310" w:rsidRDefault="002C4D5D" w:rsidP="003C6310">
                      <w:pPr>
                        <w:pStyle w:val="Caption"/>
                        <w:jc w:val="center"/>
                        <w:rPr>
                          <w:rFonts w:ascii="Times New Roman" w:hAnsi="Times New Roman"/>
                          <w:b w:val="0"/>
                          <w:i/>
                        </w:rPr>
                      </w:pPr>
                      <w:bookmarkStart w:id="68" w:name="_Toc382559835"/>
                      <w:r w:rsidRPr="003C6310">
                        <w:rPr>
                          <w:rFonts w:ascii="Times New Roman" w:hAnsi="Times New Roman"/>
                          <w:i/>
                        </w:rPr>
                        <w:t xml:space="preserve">Photo </w:t>
                      </w:r>
                      <w:r w:rsidRPr="003C6310">
                        <w:rPr>
                          <w:rFonts w:ascii="Times New Roman" w:hAnsi="Times New Roman"/>
                          <w:i/>
                        </w:rPr>
                        <w:fldChar w:fldCharType="begin"/>
                      </w:r>
                      <w:r w:rsidRPr="003C6310">
                        <w:rPr>
                          <w:rFonts w:ascii="Times New Roman" w:hAnsi="Times New Roman"/>
                          <w:i/>
                        </w:rPr>
                        <w:instrText xml:space="preserve"> SEQ Photo \* ARABIC </w:instrText>
                      </w:r>
                      <w:r w:rsidRPr="003C6310">
                        <w:rPr>
                          <w:rFonts w:ascii="Times New Roman" w:hAnsi="Times New Roman"/>
                          <w:i/>
                        </w:rPr>
                        <w:fldChar w:fldCharType="separate"/>
                      </w:r>
                      <w:r>
                        <w:rPr>
                          <w:rFonts w:ascii="Times New Roman" w:hAnsi="Times New Roman"/>
                          <w:i/>
                          <w:noProof/>
                        </w:rPr>
                        <w:t>7</w:t>
                      </w:r>
                      <w:r w:rsidRPr="003C6310">
                        <w:rPr>
                          <w:rFonts w:ascii="Times New Roman" w:hAnsi="Times New Roman"/>
                          <w:i/>
                        </w:rPr>
                        <w:fldChar w:fldCharType="end"/>
                      </w:r>
                      <w:r w:rsidRPr="003C6310">
                        <w:rPr>
                          <w:rFonts w:ascii="Times New Roman" w:hAnsi="Times New Roman"/>
                          <w:i/>
                        </w:rPr>
                        <w:t>: L’île Cayemittes</w:t>
                      </w:r>
                      <w:bookmarkEnd w:id="68"/>
                    </w:p>
                    <w:p w:rsidR="002C4D5D" w:rsidRPr="0048009C" w:rsidRDefault="002C4D5D" w:rsidP="0048009C"/>
                  </w:txbxContent>
                </v:textbox>
                <w10:wrap type="square"/>
                <w10:anchorlock/>
              </v:shape>
            </w:pict>
          </mc:Fallback>
        </mc:AlternateContent>
      </w:r>
    </w:p>
    <w:p w:rsidR="00037753" w:rsidRDefault="00BD23EE" w:rsidP="00394817">
      <w:r>
        <w:rPr>
          <w:b/>
          <w:noProof/>
        </w:rPr>
        <w:drawing>
          <wp:anchor distT="274320" distB="274320" distL="114300" distR="114300" simplePos="0" relativeHeight="251659264" behindDoc="0" locked="1" layoutInCell="1" allowOverlap="1">
            <wp:simplePos x="0" y="0"/>
            <wp:positionH relativeFrom="margin">
              <wp:posOffset>3371850</wp:posOffset>
            </wp:positionH>
            <wp:positionV relativeFrom="paragraph">
              <wp:posOffset>234315</wp:posOffset>
            </wp:positionV>
            <wp:extent cx="2771775" cy="1533525"/>
            <wp:effectExtent l="19050" t="0" r="9525" b="0"/>
            <wp:wrapSquare wrapText="bothSides"/>
            <wp:docPr id="6" name="Picture 6" descr="E:\DCIM\100CANON\IMG_03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CIM\100CANON\IMG_0345.JPG"/>
                    <pic:cNvPicPr>
                      <a:picLocks noChangeAspect="1" noChangeArrowheads="1"/>
                    </pic:cNvPicPr>
                  </pic:nvPicPr>
                  <pic:blipFill>
                    <a:blip r:embed="rId26" cstate="print">
                      <a:extLst>
                        <a:ext uri="{28A0092B-C50C-407E-A947-70E740481C1C}">
                          <a14:useLocalDpi xmlns:a14="http://schemas.microsoft.com/office/drawing/2010/main" val="0"/>
                        </a:ext>
                      </a:extLst>
                    </a:blip>
                    <a:srcRect t="19366" r="31195" b="18310"/>
                    <a:stretch>
                      <a:fillRect/>
                    </a:stretch>
                  </pic:blipFill>
                  <pic:spPr bwMode="auto">
                    <a:xfrm>
                      <a:off x="0" y="0"/>
                      <a:ext cx="2771775" cy="1533525"/>
                    </a:xfrm>
                    <a:prstGeom prst="rect">
                      <a:avLst/>
                    </a:prstGeom>
                    <a:noFill/>
                    <a:ln>
                      <a:noFill/>
                    </a:ln>
                  </pic:spPr>
                </pic:pic>
              </a:graphicData>
            </a:graphic>
          </wp:anchor>
        </w:drawing>
      </w:r>
      <w:r w:rsidR="00394817" w:rsidRPr="00A07A60">
        <w:rPr>
          <w:b/>
        </w:rPr>
        <w:t>Promotion de l’écotourisme</w:t>
      </w:r>
      <w:r w:rsidR="00394817" w:rsidRPr="00A07A60">
        <w:t>. Plusieurs sites  s’inscrivent dans le patrimoine naturel et Eco touristique de la Grande Anse</w:t>
      </w:r>
      <w:r w:rsidR="00D24658">
        <w:t>.</w:t>
      </w:r>
      <w:r w:rsidR="00394817" w:rsidRPr="00A07A60">
        <w:t xml:space="preserve"> Citons entre autres La baie de Pestel avec extension sur les îles Cayem</w:t>
      </w:r>
      <w:r w:rsidR="00D24658">
        <w:t>ites - la baie de Patte large /C</w:t>
      </w:r>
      <w:r w:rsidR="00394817" w:rsidRPr="00A07A60">
        <w:t xml:space="preserve">orail - la plage Anse d’azur /Jérémie, l’ Anse Duclairi/Abricots et la baie des Abricots – la Haie/ petite </w:t>
      </w:r>
      <w:r w:rsidR="00010C6D" w:rsidRPr="00A07A60">
        <w:t>rivière</w:t>
      </w:r>
      <w:r w:rsidR="00394817" w:rsidRPr="00A07A60">
        <w:t xml:space="preserve"> de Dame Marie- la Découverte/Anse d’H</w:t>
      </w:r>
      <w:r w:rsidR="00D24658">
        <w:t>ainault</w:t>
      </w:r>
      <w:r w:rsidR="00394817" w:rsidRPr="00A07A60">
        <w:t>- les sources the</w:t>
      </w:r>
      <w:r w:rsidR="00D24658">
        <w:t>rmales/ A</w:t>
      </w:r>
      <w:r w:rsidR="00394817" w:rsidRPr="00A07A60">
        <w:t>nse d’Hainault, les trois mamelles, point de départ de la rivière</w:t>
      </w:r>
      <w:r w:rsidR="00D24658">
        <w:t xml:space="preserve"> Grande Anse, -la Grotte Marie Govin </w:t>
      </w:r>
      <w:r w:rsidR="00D24658">
        <w:lastRenderedPageBreak/>
        <w:t>/Chambellan, Grotte la F</w:t>
      </w:r>
      <w:r w:rsidR="00394817" w:rsidRPr="00A07A60">
        <w:t xml:space="preserve">oret/Jérémie Grotte Grand Doco/Jérémie . Ces sites doivent faire l’objet d’une destination Eco touristique à l’échelle du département. Leur valorisation peut largement contribuer à un essor économique départemental à travers la promotion d’un tourisme nature dans une perspective d’ une </w:t>
      </w:r>
      <w:r w:rsidR="005A6182">
        <w:rPr>
          <w:noProof/>
        </w:rPr>
        <mc:AlternateContent>
          <mc:Choice Requires="wps">
            <w:drawing>
              <wp:anchor distT="0" distB="0" distL="274320" distR="274320" simplePos="0" relativeHeight="251662336" behindDoc="0" locked="1" layoutInCell="1" allowOverlap="1">
                <wp:simplePos x="0" y="0"/>
                <wp:positionH relativeFrom="column">
                  <wp:posOffset>3067050</wp:posOffset>
                </wp:positionH>
                <wp:positionV relativeFrom="paragraph">
                  <wp:posOffset>908050</wp:posOffset>
                </wp:positionV>
                <wp:extent cx="3467100" cy="219075"/>
                <wp:effectExtent l="0" t="0" r="0" b="9525"/>
                <wp:wrapSquare wrapText="bothSides"/>
                <wp:docPr id="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219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C4D5D" w:rsidRPr="00500903" w:rsidRDefault="002C4D5D" w:rsidP="003C6310">
                            <w:pPr>
                              <w:pStyle w:val="Caption"/>
                              <w:jc w:val="center"/>
                              <w:rPr>
                                <w:rFonts w:ascii="Times New Roman" w:hAnsi="Times New Roman"/>
                                <w:b w:val="0"/>
                                <w:i/>
                              </w:rPr>
                            </w:pPr>
                            <w:bookmarkStart w:id="69" w:name="_Toc382559836"/>
                            <w:r w:rsidRPr="00500903">
                              <w:rPr>
                                <w:rFonts w:ascii="Times New Roman" w:hAnsi="Times New Roman"/>
                                <w:i/>
                              </w:rPr>
                              <w:t xml:space="preserve">Photo </w:t>
                            </w:r>
                            <w:r w:rsidRPr="00500903">
                              <w:rPr>
                                <w:rFonts w:ascii="Times New Roman" w:hAnsi="Times New Roman"/>
                                <w:i/>
                              </w:rPr>
                              <w:fldChar w:fldCharType="begin"/>
                            </w:r>
                            <w:r w:rsidRPr="00500903">
                              <w:rPr>
                                <w:rFonts w:ascii="Times New Roman" w:hAnsi="Times New Roman"/>
                                <w:i/>
                              </w:rPr>
                              <w:instrText xml:space="preserve"> SEQ Photo \* ARABIC </w:instrText>
                            </w:r>
                            <w:r w:rsidRPr="00500903">
                              <w:rPr>
                                <w:rFonts w:ascii="Times New Roman" w:hAnsi="Times New Roman"/>
                                <w:i/>
                              </w:rPr>
                              <w:fldChar w:fldCharType="separate"/>
                            </w:r>
                            <w:r>
                              <w:rPr>
                                <w:rFonts w:ascii="Times New Roman" w:hAnsi="Times New Roman"/>
                                <w:i/>
                                <w:noProof/>
                              </w:rPr>
                              <w:t>8</w:t>
                            </w:r>
                            <w:r w:rsidRPr="00500903">
                              <w:rPr>
                                <w:rFonts w:ascii="Times New Roman" w:hAnsi="Times New Roman"/>
                                <w:i/>
                              </w:rPr>
                              <w:fldChar w:fldCharType="end"/>
                            </w:r>
                            <w:r w:rsidRPr="00500903">
                              <w:rPr>
                                <w:rFonts w:ascii="Times New Roman" w:hAnsi="Times New Roman"/>
                                <w:i/>
                              </w:rPr>
                              <w:t>: Le Littoral de Gommiers</w:t>
                            </w:r>
                            <w:bookmarkEnd w:id="69"/>
                          </w:p>
                          <w:p w:rsidR="002C4D5D" w:rsidRPr="0048009C" w:rsidRDefault="002C4D5D" w:rsidP="0048009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241.5pt;margin-top:71.5pt;width:273pt;height:17.25pt;z-index:251662336;visibility:visible;mso-wrap-style:square;mso-width-percent:0;mso-height-percent:0;mso-wrap-distance-left:21.6pt;mso-wrap-distance-top:0;mso-wrap-distance-right:21.6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" stroked="f">
                <v:textbox inset="0,0,0,0">
                  <w:txbxContent>
                    <w:p w:rsidR="002C4D5D" w:rsidRPr="00500903" w:rsidRDefault="002C4D5D" w:rsidP="003C6310">
                      <w:pPr>
                        <w:pStyle w:val="Caption"/>
                        <w:jc w:val="center"/>
                        <w:rPr>
                          <w:rFonts w:ascii="Times New Roman" w:hAnsi="Times New Roman"/>
                          <w:b w:val="0"/>
                          <w:i/>
                        </w:rPr>
                      </w:pPr>
                      <w:bookmarkStart w:id="70" w:name="_Toc382559836"/>
                      <w:r w:rsidRPr="00500903">
                        <w:rPr>
                          <w:rFonts w:ascii="Times New Roman" w:hAnsi="Times New Roman"/>
                          <w:i/>
                        </w:rPr>
                        <w:t xml:space="preserve">Photo </w:t>
                      </w:r>
                      <w:r w:rsidRPr="00500903">
                        <w:rPr>
                          <w:rFonts w:ascii="Times New Roman" w:hAnsi="Times New Roman"/>
                          <w:i/>
                        </w:rPr>
                        <w:fldChar w:fldCharType="begin"/>
                      </w:r>
                      <w:r w:rsidRPr="00500903">
                        <w:rPr>
                          <w:rFonts w:ascii="Times New Roman" w:hAnsi="Times New Roman"/>
                          <w:i/>
                        </w:rPr>
                        <w:instrText xml:space="preserve"> SEQ Photo \* ARABIC </w:instrText>
                      </w:r>
                      <w:r w:rsidRPr="00500903">
                        <w:rPr>
                          <w:rFonts w:ascii="Times New Roman" w:hAnsi="Times New Roman"/>
                          <w:i/>
                        </w:rPr>
                        <w:fldChar w:fldCharType="separate"/>
                      </w:r>
                      <w:r>
                        <w:rPr>
                          <w:rFonts w:ascii="Times New Roman" w:hAnsi="Times New Roman"/>
                          <w:i/>
                          <w:noProof/>
                        </w:rPr>
                        <w:t>8</w:t>
                      </w:r>
                      <w:r w:rsidRPr="00500903">
                        <w:rPr>
                          <w:rFonts w:ascii="Times New Roman" w:hAnsi="Times New Roman"/>
                          <w:i/>
                        </w:rPr>
                        <w:fldChar w:fldCharType="end"/>
                      </w:r>
                      <w:r w:rsidRPr="00500903">
                        <w:rPr>
                          <w:rFonts w:ascii="Times New Roman" w:hAnsi="Times New Roman"/>
                          <w:i/>
                        </w:rPr>
                        <w:t>: Le Littoral de Gommiers</w:t>
                      </w:r>
                      <w:bookmarkEnd w:id="70"/>
                    </w:p>
                    <w:p w:rsidR="002C4D5D" w:rsidRPr="0048009C" w:rsidRDefault="002C4D5D" w:rsidP="0048009C"/>
                  </w:txbxContent>
                </v:textbox>
                <w10:wrap type="square"/>
                <w10:anchorlock/>
              </v:shape>
            </w:pict>
          </mc:Fallback>
        </mc:AlternateContent>
      </w:r>
      <w:r w:rsidR="00394817" w:rsidRPr="00A07A60">
        <w:t>part d’inverser la tendance à la dégradation environnementale, d’autre part, de générer des revenus, des bénéfices socioéconomiques et culturels au niveau local. Plusieurs initiatives, telles des scènes de guérison contre le rhumatisme au niveau des sources thermales, des visites guidées, des plongées sous-marines le ski nautique, etc. pourront déjà être mises en branle une fois qu’un</w:t>
      </w:r>
      <w:r w:rsidR="00A07A60">
        <w:t xml:space="preserve"> état des lieux sera dressé. Vu</w:t>
      </w:r>
      <w:r w:rsidR="00394817" w:rsidRPr="00A07A60">
        <w:t xml:space="preserve"> sous cet angle</w:t>
      </w:r>
      <w:r w:rsidR="00A07A60">
        <w:t>,</w:t>
      </w:r>
      <w:r w:rsidR="00394817" w:rsidRPr="00A07A60">
        <w:t xml:space="preserve"> l’effort au niveau local en termes d’initiation et d’encouragement des jeunes aux métiers du tourisme devra être envisagé afin de tirer meilleur parti de l’action à l’échelle départementale.</w:t>
      </w:r>
    </w:p>
    <w:p w:rsidR="00037753" w:rsidRPr="00822B0F" w:rsidRDefault="00BD23EE" w:rsidP="00037753">
      <w:r>
        <w:rPr>
          <w:noProof/>
        </w:rPr>
        <w:drawing>
          <wp:anchor distT="274320" distB="182880" distL="274320" distR="274320" simplePos="0" relativeHeight="251660288" behindDoc="0" locked="1" layoutInCell="1" allowOverlap="1">
            <wp:simplePos x="0" y="0"/>
            <wp:positionH relativeFrom="margin">
              <wp:posOffset>3067050</wp:posOffset>
            </wp:positionH>
            <wp:positionV relativeFrom="paragraph">
              <wp:posOffset>-1160780</wp:posOffset>
            </wp:positionV>
            <wp:extent cx="3467100" cy="2447925"/>
            <wp:effectExtent l="19050" t="0" r="0" b="0"/>
            <wp:wrapSquare wrapText="bothSides"/>
            <wp:docPr id="7" name="Picture 7" descr="E:\DCIM\100CANON\IMG_06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CIM\100CANON\IMG_0668.JPG"/>
                    <pic:cNvPicPr>
                      <a:picLocks noChangeAspect="1" noChangeArrowheads="1"/>
                    </pic:cNvPicPr>
                  </pic:nvPicPr>
                  <pic:blipFill>
                    <a:blip r:embed="rId27" cstate="print">
                      <a:extLst>
                        <a:ext uri="{28A0092B-C50C-407E-A947-70E740481C1C}">
                          <a14:useLocalDpi xmlns:a14="http://schemas.microsoft.com/office/drawing/2010/main" val="0"/>
                        </a:ext>
                      </a:extLst>
                    </a:blip>
                    <a:srcRect r="10669" b="16156"/>
                    <a:stretch>
                      <a:fillRect/>
                    </a:stretch>
                  </pic:blipFill>
                  <pic:spPr bwMode="auto">
                    <a:xfrm>
                      <a:off x="0" y="0"/>
                      <a:ext cx="3467100" cy="2447925"/>
                    </a:xfrm>
                    <a:prstGeom prst="rect">
                      <a:avLst/>
                    </a:prstGeom>
                    <a:noFill/>
                    <a:ln>
                      <a:noFill/>
                    </a:ln>
                  </pic:spPr>
                </pic:pic>
              </a:graphicData>
            </a:graphic>
          </wp:anchor>
        </w:drawing>
      </w:r>
      <w:r w:rsidR="00037753" w:rsidRPr="00822B0F">
        <w:t>Les Grand</w:t>
      </w:r>
      <w:r w:rsidR="00037753">
        <w:t>’A</w:t>
      </w:r>
      <w:r w:rsidR="00037753" w:rsidRPr="00822B0F">
        <w:t>nselais et Grand</w:t>
      </w:r>
      <w:r w:rsidR="00037753">
        <w:t>’A</w:t>
      </w:r>
      <w:r w:rsidR="00037753" w:rsidRPr="00822B0F">
        <w:t>nselaises désirent développe</w:t>
      </w:r>
      <w:r w:rsidR="00037753">
        <w:t>r un tourisme respectueux de l’e</w:t>
      </w:r>
      <w:r w:rsidR="00037753" w:rsidRPr="00822B0F">
        <w:t>nvironnement qui permet en même temps de raviver les sites et les légende</w:t>
      </w:r>
      <w:r w:rsidR="00037753">
        <w:t>s tout en stimulant l’économie d</w:t>
      </w:r>
      <w:r w:rsidR="00037753" w:rsidRPr="00822B0F">
        <w:t xml:space="preserve">épartementale. </w:t>
      </w:r>
    </w:p>
    <w:p w:rsidR="00037753" w:rsidRPr="00822B0F" w:rsidRDefault="00037753" w:rsidP="00037753">
      <w:r w:rsidRPr="00822B0F">
        <w:t xml:space="preserve">Dans ce </w:t>
      </w:r>
      <w:r>
        <w:t>sens, le tourisme de plaisance semble être la formule la plus indiquée dans l’immédiat. Il présente l’avantage de nécessiter très peu de conditions d’accueil. Il suffira de quelques aménagements légers pour le mouillage des voiliers : des bouées d’ancrage, de la petite restauration non loin des baies et des plages</w:t>
      </w:r>
      <w:r w:rsidR="00BD11E1">
        <w:t> ;</w:t>
      </w:r>
      <w:r>
        <w:t xml:space="preserve">nettoyées. </w:t>
      </w:r>
    </w:p>
    <w:p w:rsidR="00BD11E1" w:rsidRDefault="00037753" w:rsidP="0048009C">
      <w:r w:rsidRPr="00822B0F">
        <w:t xml:space="preserve">Des relations devraient être établies avec le Ministère du Tourisme afin de mieux discuter des opportunités de développement dans le Département. Cette approche est en parfaite </w:t>
      </w:r>
      <w:r>
        <w:t>harmonie avec celle du CIAT traitant de</w:t>
      </w:r>
      <w:r w:rsidRPr="00822B0F">
        <w:t xml:space="preserve"> « </w:t>
      </w:r>
      <w:r>
        <w:rPr>
          <w:b/>
        </w:rPr>
        <w:t>Tourisme Nature et</w:t>
      </w:r>
      <w:r w:rsidRPr="00822B0F">
        <w:rPr>
          <w:b/>
        </w:rPr>
        <w:t xml:space="preserve"> Découverte</w:t>
      </w:r>
      <w:r w:rsidRPr="00822B0F">
        <w:t> ».</w:t>
      </w:r>
      <w:r>
        <w:t xml:space="preserve"> E</w:t>
      </w:r>
      <w:r w:rsidRPr="00822B0F">
        <w:t>lle permet de maintenir protégés les sites menacés de dégradation progressive et de veiller à un développement touristique intégré aux retombées économiques importantes pour les populations</w:t>
      </w:r>
      <w:r w:rsidR="0048009C">
        <w:t>.</w:t>
      </w:r>
    </w:p>
    <w:p w:rsidR="00D331A3" w:rsidRDefault="00D331A3" w:rsidP="00366BF0">
      <w:pPr>
        <w:jc w:val="center"/>
      </w:pPr>
      <w:r>
        <w:br w:type="page"/>
      </w:r>
    </w:p>
    <w:p w:rsidR="00492620" w:rsidRPr="00A07A60" w:rsidRDefault="00492620" w:rsidP="00492620"/>
    <w:p w:rsidR="00691BED" w:rsidRPr="00DA1F6F" w:rsidRDefault="00691BED" w:rsidP="00013D55">
      <w:pPr>
        <w:pStyle w:val="Title"/>
      </w:pPr>
      <w:bookmarkStart w:id="71" w:name="_Toc382559789"/>
      <w:r w:rsidRPr="00DA1F6F">
        <w:t xml:space="preserve">CHAPITRE </w:t>
      </w:r>
      <w:r w:rsidR="00A07A60">
        <w:t>6</w:t>
      </w:r>
      <w:r w:rsidRPr="00DA1F6F">
        <w:tab/>
      </w:r>
      <w:r w:rsidR="00037753">
        <w:t xml:space="preserve">MECANISMES DE MISE EN OEUVRE, </w:t>
      </w:r>
      <w:r w:rsidRPr="00DA1F6F">
        <w:t>COÛTS, DUREE, SUIVI ET EVALUATION DU PLAN D'ACTIONS</w:t>
      </w:r>
      <w:bookmarkEnd w:id="71"/>
    </w:p>
    <w:p w:rsidR="00691BED" w:rsidRPr="00DA1F6F" w:rsidRDefault="00691BED" w:rsidP="00691BED">
      <w:pPr>
        <w:rPr>
          <w:rFonts w:ascii="Tahoma" w:hAnsi="Tahoma"/>
          <w:sz w:val="20"/>
        </w:rPr>
      </w:pPr>
    </w:p>
    <w:p w:rsidR="00691BED" w:rsidRPr="00464C68" w:rsidRDefault="00010C6D" w:rsidP="00010C6D">
      <w:pPr>
        <w:pStyle w:val="Heading2"/>
      </w:pPr>
      <w:bookmarkStart w:id="72" w:name="_Toc382559790"/>
      <w:r>
        <w:t>6.1</w:t>
      </w:r>
      <w:r>
        <w:tab/>
      </w:r>
      <w:r w:rsidR="00691BED" w:rsidRPr="00464C68">
        <w:t>Mécanisme</w:t>
      </w:r>
      <w:r>
        <w:t>s</w:t>
      </w:r>
      <w:r w:rsidR="00691BED" w:rsidRPr="00464C68">
        <w:t xml:space="preserve"> de mise en œuvre </w:t>
      </w:r>
      <w:r w:rsidR="00625BD7" w:rsidRPr="00464C68">
        <w:t>et conditions de réussite du Plan</w:t>
      </w:r>
      <w:bookmarkEnd w:id="72"/>
      <w:r w:rsidR="00625BD7" w:rsidRPr="00464C68">
        <w:t xml:space="preserve"> </w:t>
      </w:r>
    </w:p>
    <w:p w:rsidR="00464C68" w:rsidRPr="00464C68" w:rsidRDefault="00464C68" w:rsidP="00464C68">
      <w:pPr>
        <w:spacing w:after="200" w:line="276" w:lineRule="auto"/>
        <w:rPr>
          <w:rFonts w:eastAsia="Calibri"/>
          <w:lang w:eastAsia="en-US"/>
        </w:rPr>
      </w:pPr>
      <w:r w:rsidRPr="00464C68">
        <w:rPr>
          <w:rFonts w:eastAsia="Calibri"/>
          <w:lang w:eastAsia="en-US"/>
        </w:rPr>
        <w:t>L’exécution  propre du Plan  nécessite   la définition de mécanismes clairs pour la mise en œuvre des activités et la prise en compte des conditions objectives de réussite de la mise en œuvre d</w:t>
      </w:r>
      <w:r w:rsidR="001E621B">
        <w:rPr>
          <w:rFonts w:eastAsia="Calibri"/>
          <w:lang w:eastAsia="en-US"/>
        </w:rPr>
        <w:t>e ce Plan, dont les suivantes :</w:t>
      </w:r>
    </w:p>
    <w:p w:rsidR="00464C68" w:rsidRPr="00464C68" w:rsidRDefault="00464C68" w:rsidP="000959D0">
      <w:pPr>
        <w:numPr>
          <w:ilvl w:val="0"/>
          <w:numId w:val="14"/>
        </w:numPr>
        <w:spacing w:before="120" w:after="120" w:line="276" w:lineRule="auto"/>
        <w:rPr>
          <w:rFonts w:eastAsia="Calibri"/>
          <w:lang w:eastAsia="en-US"/>
        </w:rPr>
      </w:pPr>
      <w:r w:rsidRPr="00464C68">
        <w:rPr>
          <w:rFonts w:eastAsia="Calibri"/>
          <w:lang w:eastAsia="en-US"/>
        </w:rPr>
        <w:t>Une approche participative, inclusive, consensuelle….</w:t>
      </w:r>
    </w:p>
    <w:p w:rsidR="00464C68" w:rsidRPr="00464C68" w:rsidRDefault="00464C68" w:rsidP="000959D0">
      <w:pPr>
        <w:numPr>
          <w:ilvl w:val="0"/>
          <w:numId w:val="14"/>
        </w:numPr>
        <w:spacing w:before="120" w:after="120" w:line="276" w:lineRule="auto"/>
        <w:rPr>
          <w:rFonts w:eastAsia="Calibri"/>
          <w:lang w:eastAsia="en-US"/>
        </w:rPr>
      </w:pPr>
      <w:r w:rsidRPr="00464C68">
        <w:rPr>
          <w:rFonts w:eastAsia="Calibri"/>
          <w:lang w:eastAsia="en-US"/>
        </w:rPr>
        <w:t>L’implication de toutes les catégories d‘acteurs et de tous les secteurs dans le cadre du développement d’une coopération inter institutionnelle et multisectorielle…</w:t>
      </w:r>
    </w:p>
    <w:p w:rsidR="00464C68" w:rsidRPr="00464C68" w:rsidRDefault="00464C68" w:rsidP="000959D0">
      <w:pPr>
        <w:numPr>
          <w:ilvl w:val="0"/>
          <w:numId w:val="14"/>
        </w:numPr>
        <w:spacing w:before="120" w:after="120" w:line="276" w:lineRule="auto"/>
        <w:rPr>
          <w:rFonts w:eastAsia="Calibri"/>
          <w:lang w:eastAsia="en-US"/>
        </w:rPr>
      </w:pPr>
      <w:r w:rsidRPr="00464C68">
        <w:rPr>
          <w:rFonts w:eastAsia="Calibri"/>
          <w:lang w:eastAsia="en-US"/>
        </w:rPr>
        <w:t>L’intégration dans la démarche des aspects : Sensibilisation, Communication,  Formation</w:t>
      </w:r>
    </w:p>
    <w:p w:rsidR="00464C68" w:rsidRPr="00464C68" w:rsidRDefault="00464C68" w:rsidP="000959D0">
      <w:pPr>
        <w:numPr>
          <w:ilvl w:val="0"/>
          <w:numId w:val="14"/>
        </w:numPr>
        <w:spacing w:before="120" w:after="120" w:line="276" w:lineRule="auto"/>
        <w:rPr>
          <w:rFonts w:eastAsia="Calibri"/>
          <w:lang w:eastAsia="en-US"/>
        </w:rPr>
      </w:pPr>
      <w:r w:rsidRPr="00464C68">
        <w:rPr>
          <w:rFonts w:eastAsia="Calibri"/>
          <w:lang w:eastAsia="en-US"/>
        </w:rPr>
        <w:t>La participation active des Femmes et des Jeunes</w:t>
      </w:r>
    </w:p>
    <w:p w:rsidR="00464C68" w:rsidRPr="00464C68" w:rsidRDefault="00464C68" w:rsidP="000959D0">
      <w:pPr>
        <w:numPr>
          <w:ilvl w:val="0"/>
          <w:numId w:val="14"/>
        </w:numPr>
        <w:spacing w:before="120" w:after="120" w:line="276" w:lineRule="auto"/>
        <w:rPr>
          <w:rFonts w:eastAsia="Calibri"/>
          <w:lang w:eastAsia="en-US"/>
        </w:rPr>
      </w:pPr>
      <w:r w:rsidRPr="00464C68">
        <w:rPr>
          <w:rFonts w:eastAsia="Calibri"/>
          <w:lang w:eastAsia="en-US"/>
        </w:rPr>
        <w:t xml:space="preserve">La recherche des possibilités de mobilisation des organisations de base locales et de développement  de partenariats avec les autres institutions intervenant dans la Grand’Anse ou intéressées aux questions environnementales    </w:t>
      </w:r>
    </w:p>
    <w:p w:rsidR="00037753" w:rsidRPr="00037753" w:rsidRDefault="00037753" w:rsidP="00037753">
      <w:pPr>
        <w:pStyle w:val="ListParagraph"/>
        <w:numPr>
          <w:ilvl w:val="0"/>
          <w:numId w:val="14"/>
        </w:numPr>
        <w:rPr>
          <w:rFonts w:eastAsia="Calibri"/>
          <w:lang w:eastAsia="en-US"/>
        </w:rPr>
      </w:pPr>
      <w:r w:rsidRPr="00037753">
        <w:rPr>
          <w:rFonts w:eastAsia="Calibri"/>
          <w:lang w:eastAsia="en-US"/>
        </w:rPr>
        <w:t>Le déploiement d’Agents de surveillance environnementale s’impose comme l’une des dispositions à très court terme à matérialiser. Les efforts de restauration de valorisation et de préservation des ressources forestières en dépendent  dans une large mesure.</w:t>
      </w:r>
    </w:p>
    <w:p w:rsidR="00037753" w:rsidRPr="00464C68" w:rsidRDefault="00037753" w:rsidP="00037753">
      <w:pPr>
        <w:numPr>
          <w:ilvl w:val="0"/>
          <w:numId w:val="14"/>
        </w:numPr>
        <w:spacing w:before="0" w:after="200" w:line="276" w:lineRule="auto"/>
        <w:jc w:val="left"/>
        <w:rPr>
          <w:rFonts w:eastAsia="Calibri"/>
          <w:lang w:eastAsia="en-US"/>
        </w:rPr>
      </w:pPr>
      <w:r w:rsidRPr="00464C68">
        <w:rPr>
          <w:rFonts w:eastAsia="Calibri"/>
          <w:lang w:eastAsia="en-US"/>
        </w:rPr>
        <w:t>La mise en place d’une structure légère de coordination conduite par</w:t>
      </w:r>
      <w:r>
        <w:rPr>
          <w:rFonts w:eastAsia="Calibri"/>
          <w:lang w:eastAsia="en-US"/>
        </w:rPr>
        <w:t xml:space="preserve"> un cadre de haut niveau du MARN</w:t>
      </w:r>
      <w:r w:rsidRPr="00464C68">
        <w:rPr>
          <w:rFonts w:eastAsia="Calibri"/>
          <w:lang w:eastAsia="en-US"/>
        </w:rPr>
        <w:t>DR,  assisté d’un Représentant du MDE</w:t>
      </w:r>
    </w:p>
    <w:p w:rsidR="00037753" w:rsidRDefault="00037753" w:rsidP="00037753">
      <w:pPr>
        <w:numPr>
          <w:ilvl w:val="0"/>
          <w:numId w:val="14"/>
        </w:numPr>
        <w:spacing w:before="0" w:after="200" w:line="276" w:lineRule="auto"/>
        <w:jc w:val="left"/>
        <w:rPr>
          <w:rFonts w:eastAsia="Calibri"/>
          <w:lang w:eastAsia="en-US"/>
        </w:rPr>
      </w:pPr>
      <w:r w:rsidRPr="00464C68">
        <w:rPr>
          <w:rFonts w:eastAsia="Calibri"/>
          <w:lang w:eastAsia="en-US"/>
        </w:rPr>
        <w:t>La définition d’un cadre de fonctionnement permettant d’identifier et de recruter les ressources humaines nécessaires</w:t>
      </w:r>
    </w:p>
    <w:p w:rsidR="00037753" w:rsidRPr="00037753" w:rsidRDefault="00037753" w:rsidP="00037753">
      <w:pPr>
        <w:pStyle w:val="ListParagraph"/>
        <w:numPr>
          <w:ilvl w:val="0"/>
          <w:numId w:val="14"/>
        </w:numPr>
        <w:rPr>
          <w:rFonts w:eastAsia="Calibri"/>
          <w:lang w:eastAsia="en-US"/>
        </w:rPr>
      </w:pPr>
      <w:r w:rsidRPr="00037753">
        <w:rPr>
          <w:rFonts w:eastAsia="Calibri"/>
          <w:lang w:eastAsia="en-US"/>
        </w:rPr>
        <w:t>La mobilisation des parlementaires (Sénateurs</w:t>
      </w:r>
      <w:r>
        <w:rPr>
          <w:rFonts w:eastAsia="Calibri"/>
          <w:lang w:eastAsia="en-US"/>
        </w:rPr>
        <w:t>,</w:t>
      </w:r>
      <w:r w:rsidRPr="00037753">
        <w:rPr>
          <w:rFonts w:eastAsia="Calibri"/>
          <w:lang w:eastAsia="en-US"/>
        </w:rPr>
        <w:t xml:space="preserve"> </w:t>
      </w:r>
      <w:r>
        <w:rPr>
          <w:rFonts w:eastAsia="Calibri"/>
          <w:lang w:eastAsia="en-US"/>
        </w:rPr>
        <w:t>D</w:t>
      </w:r>
      <w:r w:rsidRPr="00037753">
        <w:rPr>
          <w:rFonts w:eastAsia="Calibri"/>
          <w:lang w:eastAsia="en-US"/>
        </w:rPr>
        <w:t>éputés). Leur appui et leur plaidoyer seront particulièrement utiles notamment au niveau des ministères</w:t>
      </w:r>
    </w:p>
    <w:p w:rsidR="00037753" w:rsidRDefault="00037753" w:rsidP="00037753">
      <w:pPr>
        <w:numPr>
          <w:ilvl w:val="0"/>
          <w:numId w:val="14"/>
        </w:numPr>
        <w:spacing w:before="0" w:after="200" w:line="276" w:lineRule="auto"/>
        <w:jc w:val="left"/>
        <w:rPr>
          <w:rFonts w:eastAsia="Calibri"/>
          <w:lang w:eastAsia="en-US"/>
        </w:rPr>
      </w:pPr>
      <w:r w:rsidRPr="00464C68">
        <w:rPr>
          <w:rFonts w:eastAsia="Calibri"/>
          <w:lang w:eastAsia="en-US"/>
        </w:rPr>
        <w:lastRenderedPageBreak/>
        <w:t>L’implication des Bailleurs, particulièrement ceux ayant une certaine sensibilité par rapport aux questions environnementales, et l’organisation de la recherche de financement en vue de la mise en œuvre effective du Plan.</w:t>
      </w:r>
    </w:p>
    <w:p w:rsidR="00037753" w:rsidRPr="00037753" w:rsidRDefault="00037753" w:rsidP="00037753">
      <w:pPr>
        <w:pStyle w:val="ListParagraph"/>
        <w:numPr>
          <w:ilvl w:val="0"/>
          <w:numId w:val="14"/>
        </w:numPr>
        <w:rPr>
          <w:rFonts w:eastAsia="Calibri"/>
          <w:lang w:eastAsia="en-US"/>
        </w:rPr>
      </w:pPr>
      <w:r w:rsidRPr="00037753">
        <w:rPr>
          <w:rFonts w:eastAsia="Calibri"/>
          <w:lang w:eastAsia="en-US"/>
        </w:rPr>
        <w:t>L’implication des Grand’Anselaises et Grand’Anselais de la Diaspora autour d’un ou plusieurs projets identifiés dans le Plan en particulier concernant leur communauté d’origine.</w:t>
      </w:r>
    </w:p>
    <w:p w:rsidR="00037753" w:rsidRPr="00261D93" w:rsidRDefault="00037753" w:rsidP="00037753">
      <w:pPr>
        <w:rPr>
          <w:rFonts w:eastAsia="Calibri"/>
          <w:lang w:eastAsia="en-US"/>
        </w:rPr>
      </w:pPr>
      <w:r>
        <w:rPr>
          <w:rFonts w:eastAsia="Calibri"/>
          <w:lang w:eastAsia="en-US"/>
        </w:rPr>
        <w:t>Dans tous les cas, le Plan est un excellent outil pour convaincre de la pertinence des projets ciblés. Il est indispensable d’en faire une large diffusion et le partager avec tous les secteurs susceptibles de l’appuyer et de faciliter sa mise en œuvre.</w:t>
      </w:r>
    </w:p>
    <w:p w:rsidR="00037753" w:rsidRDefault="00037753" w:rsidP="00464C68">
      <w:pPr>
        <w:spacing w:after="200" w:line="276" w:lineRule="auto"/>
        <w:rPr>
          <w:rFonts w:eastAsia="Calibri"/>
          <w:b/>
          <w:i/>
          <w:lang w:eastAsia="en-US"/>
        </w:rPr>
      </w:pPr>
    </w:p>
    <w:p w:rsidR="00464C68" w:rsidRPr="008E6B4E" w:rsidRDefault="00464C68" w:rsidP="00464C68">
      <w:pPr>
        <w:spacing w:after="200" w:line="276" w:lineRule="auto"/>
        <w:rPr>
          <w:rFonts w:eastAsia="Calibri"/>
          <w:lang w:eastAsia="en-US"/>
        </w:rPr>
      </w:pPr>
      <w:r w:rsidRPr="008E6B4E">
        <w:rPr>
          <w:rFonts w:eastAsia="Calibri"/>
          <w:lang w:eastAsia="en-US"/>
        </w:rPr>
        <w:t>La mise en œuvre du Plan devrait normalement s’étendre sur une période de 3 ans.</w:t>
      </w:r>
    </w:p>
    <w:p w:rsidR="00464C68" w:rsidRPr="00464C68" w:rsidRDefault="00464C68" w:rsidP="00464C68">
      <w:pPr>
        <w:spacing w:after="200" w:line="276" w:lineRule="auto"/>
        <w:rPr>
          <w:rFonts w:eastAsia="Calibri"/>
          <w:lang w:eastAsia="en-US"/>
        </w:rPr>
      </w:pPr>
    </w:p>
    <w:p w:rsidR="00691BED" w:rsidRDefault="00010C6D" w:rsidP="00010C6D">
      <w:pPr>
        <w:pStyle w:val="Heading2"/>
      </w:pPr>
      <w:bookmarkStart w:id="73" w:name="_Toc382559791"/>
      <w:r>
        <w:t>6.2</w:t>
      </w:r>
      <w:r>
        <w:tab/>
      </w:r>
      <w:r w:rsidR="00625BD7" w:rsidRPr="00037753">
        <w:t>Evalua</w:t>
      </w:r>
      <w:r w:rsidR="00691BED" w:rsidRPr="00037753">
        <w:t>tion des ressources financières nécessaires</w:t>
      </w:r>
      <w:bookmarkEnd w:id="73"/>
      <w:r w:rsidR="00691BED" w:rsidRPr="00464C68">
        <w:t xml:space="preserve"> </w:t>
      </w:r>
    </w:p>
    <w:p w:rsidR="007C12CE" w:rsidRDefault="00037753" w:rsidP="00037753">
      <w:r w:rsidRPr="001E14D1">
        <w:t>Les  ressources financières nécessaires pour la mise en œuvre du plan s’évaluent à</w:t>
      </w:r>
      <w:r w:rsidR="007C12CE">
        <w:t xml:space="preserve"> </w:t>
      </w:r>
      <w:r w:rsidR="007C12CE" w:rsidRPr="00056B80">
        <w:rPr>
          <w:b/>
        </w:rPr>
        <w:t xml:space="preserve">Gdes </w:t>
      </w:r>
      <w:r w:rsidR="00EF25A5">
        <w:rPr>
          <w:b/>
        </w:rPr>
        <w:t>310,</w:t>
      </w:r>
      <w:r w:rsidR="007C12CE" w:rsidRPr="00056B80">
        <w:rPr>
          <w:b/>
        </w:rPr>
        <w:t xml:space="preserve"> 700  000.00</w:t>
      </w:r>
      <w:r w:rsidR="007C12CE" w:rsidRPr="001C112F">
        <w:t>)</w:t>
      </w:r>
      <w:r w:rsidR="007C12CE">
        <w:t xml:space="preserve"> </w:t>
      </w:r>
      <w:r w:rsidR="00EF25A5">
        <w:t xml:space="preserve">Trois Cent Dix Millions Sept </w:t>
      </w:r>
      <w:r w:rsidR="007C12CE">
        <w:t>C</w:t>
      </w:r>
      <w:r w:rsidR="007C12CE" w:rsidRPr="001C112F">
        <w:t xml:space="preserve">ent </w:t>
      </w:r>
      <w:r w:rsidR="007C12CE">
        <w:t>M</w:t>
      </w:r>
      <w:r w:rsidR="007C12CE" w:rsidRPr="001C112F">
        <w:t xml:space="preserve">ille gourdes  soit </w:t>
      </w:r>
      <w:r w:rsidR="007C12CE">
        <w:t>(</w:t>
      </w:r>
      <w:r w:rsidR="007C12CE" w:rsidRPr="001C112F">
        <w:rPr>
          <w:b/>
        </w:rPr>
        <w:t xml:space="preserve">$ US </w:t>
      </w:r>
      <w:r w:rsidR="00EF25A5">
        <w:rPr>
          <w:b/>
        </w:rPr>
        <w:t>7</w:t>
      </w:r>
      <w:r w:rsidR="007C12CE" w:rsidRPr="001C112F">
        <w:rPr>
          <w:b/>
        </w:rPr>
        <w:t>.</w:t>
      </w:r>
      <w:r w:rsidR="00EF25A5">
        <w:rPr>
          <w:b/>
        </w:rPr>
        <w:t>061</w:t>
      </w:r>
      <w:r w:rsidR="007C12CE" w:rsidRPr="001C112F">
        <w:rPr>
          <w:b/>
        </w:rPr>
        <w:t xml:space="preserve">, </w:t>
      </w:r>
      <w:r w:rsidR="00EF25A5">
        <w:rPr>
          <w:b/>
        </w:rPr>
        <w:t>364</w:t>
      </w:r>
      <w:r w:rsidR="007C12CE">
        <w:rPr>
          <w:b/>
        </w:rPr>
        <w:t>)</w:t>
      </w:r>
      <w:r w:rsidR="007C12CE">
        <w:t xml:space="preserve"> </w:t>
      </w:r>
      <w:r w:rsidR="00EF25A5">
        <w:t xml:space="preserve">Sept </w:t>
      </w:r>
      <w:r w:rsidR="007C12CE">
        <w:t xml:space="preserve">Millions </w:t>
      </w:r>
      <w:r w:rsidR="00EF25A5">
        <w:t xml:space="preserve">Soixante et Un </w:t>
      </w:r>
      <w:r w:rsidR="007C12CE">
        <w:t xml:space="preserve">Mille </w:t>
      </w:r>
      <w:r w:rsidR="00EF25A5">
        <w:t xml:space="preserve">Trois Cent Soixante Quatre </w:t>
      </w:r>
      <w:r w:rsidR="007C12CE" w:rsidRPr="001C112F">
        <w:t>dollars américains</w:t>
      </w:r>
      <w:r w:rsidR="007C12CE">
        <w:t>.</w:t>
      </w:r>
    </w:p>
    <w:p w:rsidR="00464C68" w:rsidRDefault="00037753" w:rsidP="00037753">
      <w:r w:rsidRPr="001E14D1">
        <w:t>En attendant de disposer  de fonds nouveaux pour la mise en œuvre de toutes les activités ciblées, il est possible d’explorer des opportunités de financement à partir des initiatives en cours d’exécution, telles : le projet Macaya financé par le Global Environneme</w:t>
      </w:r>
      <w:r>
        <w:t>nt Facility (GEF), les projets C</w:t>
      </w:r>
      <w:r w:rsidRPr="001E14D1">
        <w:t>afé et Cacao bénéficiant des fonds du Trésor public. Des Fonds qui seront bientôt mobilisés dans le département par la Fédération Luthérienne Mondiale(FLM), le Catholic Relief Service (CRS) sont autant d’avenue</w:t>
      </w:r>
      <w:r>
        <w:t>s</w:t>
      </w:r>
      <w:r w:rsidRPr="001E14D1">
        <w:t xml:space="preserve"> de financement à explorer. En ce sens,</w:t>
      </w:r>
      <w:r>
        <w:t xml:space="preserve"> i</w:t>
      </w:r>
      <w:r w:rsidRPr="001E14D1">
        <w:t xml:space="preserve">l conviendra d’engager sérieusement un exercice </w:t>
      </w:r>
      <w:r>
        <w:t xml:space="preserve">de coordination ou </w:t>
      </w:r>
      <w:r w:rsidRPr="001E14D1">
        <w:t>d’harmonisation des interventions des acteurs en vue d’aboutir à une canalisation intelligente des fonds  vers l’opérationnalisation dudit Plan. Ce plan en dehors des avantages de planification qu’il offre, il est tout aussi bien un instrument permettant de rassembler des partenaires techniques et financiers</w:t>
      </w:r>
      <w:r>
        <w:t>.</w:t>
      </w:r>
      <w:r w:rsidRPr="001E14D1">
        <w:t xml:space="preserve">    </w:t>
      </w:r>
    </w:p>
    <w:p w:rsidR="00EF0FF5" w:rsidRDefault="00EF0FF5" w:rsidP="00037753"/>
    <w:p w:rsidR="00EF0FF5" w:rsidRDefault="00EF0FF5" w:rsidP="00037753">
      <w:pPr>
        <w:sectPr w:rsidR="00EF0FF5" w:rsidSect="00AB06C0">
          <w:pgSz w:w="12240" w:h="15840"/>
          <w:pgMar w:top="1440" w:right="1080" w:bottom="1440" w:left="1080" w:header="720" w:footer="144" w:gutter="0"/>
          <w:cols w:space="720"/>
          <w:docGrid w:linePitch="360"/>
        </w:sectPr>
      </w:pPr>
    </w:p>
    <w:p w:rsidR="00EF0FF5" w:rsidRPr="00647EBE" w:rsidRDefault="00EF0FF5" w:rsidP="00647EBE">
      <w:pPr>
        <w:pStyle w:val="Caption"/>
        <w:jc w:val="center"/>
        <w:rPr>
          <w:rFonts w:ascii="Times New Roman" w:hAnsi="Times New Roman"/>
          <w:i/>
        </w:rPr>
      </w:pPr>
      <w:bookmarkStart w:id="74" w:name="_Toc382559821"/>
      <w:r w:rsidRPr="00647EBE">
        <w:rPr>
          <w:rFonts w:ascii="Times New Roman" w:hAnsi="Times New Roman"/>
          <w:i/>
        </w:rPr>
        <w:lastRenderedPageBreak/>
        <w:t xml:space="preserve">Tableau  </w:t>
      </w:r>
      <w:r w:rsidR="001F50D5" w:rsidRPr="00647EBE">
        <w:rPr>
          <w:rFonts w:ascii="Times New Roman" w:hAnsi="Times New Roman"/>
          <w:i/>
        </w:rPr>
        <w:fldChar w:fldCharType="begin"/>
      </w:r>
      <w:r w:rsidR="00C47055" w:rsidRPr="00647EBE">
        <w:rPr>
          <w:rFonts w:ascii="Times New Roman" w:hAnsi="Times New Roman"/>
          <w:i/>
        </w:rPr>
        <w:instrText xml:space="preserve"> SEQ Tableau_ \* ARABIC </w:instrText>
      </w:r>
      <w:r w:rsidR="001F50D5" w:rsidRPr="00647EBE">
        <w:rPr>
          <w:rFonts w:ascii="Times New Roman" w:hAnsi="Times New Roman"/>
          <w:i/>
        </w:rPr>
        <w:fldChar w:fldCharType="separate"/>
      </w:r>
      <w:r w:rsidR="002C4D5D">
        <w:rPr>
          <w:rFonts w:ascii="Times New Roman" w:hAnsi="Times New Roman"/>
          <w:i/>
          <w:noProof/>
        </w:rPr>
        <w:t>4</w:t>
      </w:r>
      <w:r w:rsidR="001F50D5" w:rsidRPr="00647EBE">
        <w:rPr>
          <w:rFonts w:ascii="Times New Roman" w:hAnsi="Times New Roman"/>
          <w:i/>
          <w:noProof/>
        </w:rPr>
        <w:fldChar w:fldCharType="end"/>
      </w:r>
      <w:r w:rsidRPr="00647EBE">
        <w:rPr>
          <w:rFonts w:ascii="Times New Roman" w:hAnsi="Times New Roman"/>
          <w:i/>
        </w:rPr>
        <w:t>: Plan de financement</w:t>
      </w:r>
      <w:bookmarkEnd w:id="74"/>
    </w:p>
    <w:bookmarkStart w:id="75" w:name="_MON_1454404196"/>
    <w:bookmarkEnd w:id="75"/>
    <w:p w:rsidR="00EF0FF5" w:rsidRDefault="006C47AF" w:rsidP="00EF0FF5">
      <w:pPr>
        <w:spacing w:before="0" w:after="0" w:line="240" w:lineRule="auto"/>
        <w:jc w:val="left"/>
        <w:rPr>
          <w:rFonts w:ascii="Tahoma" w:hAnsi="Tahoma" w:cs="Tahoma"/>
          <w:sz w:val="20"/>
          <w:szCs w:val="20"/>
        </w:rPr>
      </w:pPr>
      <w:r w:rsidRPr="00E14B11">
        <w:rPr>
          <w:rFonts w:ascii="Tahoma" w:hAnsi="Tahoma" w:cs="Tahoma"/>
          <w:sz w:val="20"/>
          <w:szCs w:val="20"/>
        </w:rPr>
        <w:object w:dxaOrig="12271" w:dyaOrig="70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13.55pt;height:353.35pt" o:ole="">
            <v:imagedata r:id="rId28" o:title=""/>
          </v:shape>
          <o:OLEObject Type="Embed" ProgID="Word.Document.12" ShapeID="_x0000_i1025" DrawAspect="Content" ObjectID="_1499676790" r:id="rId29">
            <o:FieldCodes>\s</o:FieldCodes>
          </o:OLEObject>
        </w:object>
      </w:r>
    </w:p>
    <w:p w:rsidR="00EF0FF5" w:rsidRDefault="00EF0FF5" w:rsidP="00EF0FF5">
      <w:pPr>
        <w:spacing w:before="0" w:after="0" w:line="240" w:lineRule="auto"/>
        <w:jc w:val="left"/>
        <w:rPr>
          <w:rFonts w:ascii="Tahoma" w:hAnsi="Tahoma" w:cs="Tahoma"/>
          <w:sz w:val="20"/>
          <w:szCs w:val="20"/>
        </w:rPr>
      </w:pPr>
    </w:p>
    <w:bookmarkStart w:id="76" w:name="_MON_1454404115"/>
    <w:bookmarkEnd w:id="76"/>
    <w:p w:rsidR="00EF0FF5" w:rsidRDefault="00EF25A5" w:rsidP="00EF0FF5">
      <w:pPr>
        <w:spacing w:before="0" w:after="0" w:line="240" w:lineRule="auto"/>
        <w:jc w:val="left"/>
        <w:rPr>
          <w:rFonts w:ascii="Tahoma" w:hAnsi="Tahoma" w:cs="Tahoma"/>
          <w:sz w:val="20"/>
          <w:szCs w:val="20"/>
        </w:rPr>
      </w:pPr>
      <w:r w:rsidRPr="00E14B11">
        <w:rPr>
          <w:rFonts w:ascii="Tahoma" w:hAnsi="Tahoma" w:cs="Tahoma"/>
          <w:sz w:val="20"/>
          <w:szCs w:val="20"/>
        </w:rPr>
        <w:object w:dxaOrig="13186" w:dyaOrig="5469">
          <v:shape id="_x0000_i1026" type="#_x0000_t75" style="width:659.3pt;height:273.2pt" o:ole="">
            <v:imagedata r:id="rId30" o:title=""/>
          </v:shape>
          <o:OLEObject Type="Embed" ProgID="Word.Document.12" ShapeID="_x0000_i1026" DrawAspect="Content" ObjectID="_1499676791" r:id="rId31">
            <o:FieldCodes>\s</o:FieldCodes>
          </o:OLEObject>
        </w:object>
      </w:r>
    </w:p>
    <w:p w:rsidR="00EF0FF5" w:rsidRDefault="00EF0FF5" w:rsidP="00037753"/>
    <w:p w:rsidR="004B531E" w:rsidRDefault="004B531E" w:rsidP="00037753"/>
    <w:p w:rsidR="004B531E" w:rsidRDefault="004B531E" w:rsidP="00037753"/>
    <w:p w:rsidR="004B531E" w:rsidRDefault="004B531E" w:rsidP="00037753"/>
    <w:p w:rsidR="00EF0FF5" w:rsidRDefault="00EF0FF5" w:rsidP="00037753">
      <w:pPr>
        <w:sectPr w:rsidR="00EF0FF5" w:rsidSect="00EF0FF5">
          <w:pgSz w:w="15840" w:h="12240" w:orient="landscape"/>
          <w:pgMar w:top="1080" w:right="1440" w:bottom="1080" w:left="1440" w:header="720" w:footer="144" w:gutter="0"/>
          <w:cols w:space="720"/>
          <w:docGrid w:linePitch="360"/>
        </w:sectPr>
      </w:pPr>
    </w:p>
    <w:p w:rsidR="00EF0FF5" w:rsidRDefault="00EF0FF5" w:rsidP="00037753"/>
    <w:p w:rsidR="00691BED" w:rsidRPr="00464C68" w:rsidRDefault="00464C68" w:rsidP="00010C6D">
      <w:pPr>
        <w:pStyle w:val="Heading2"/>
      </w:pPr>
      <w:bookmarkStart w:id="77" w:name="_Toc382559792"/>
      <w:r w:rsidRPr="00464C68">
        <w:t>6.3</w:t>
      </w:r>
      <w:r w:rsidR="00010C6D">
        <w:tab/>
      </w:r>
      <w:r w:rsidR="00625BD7" w:rsidRPr="00464C68">
        <w:t xml:space="preserve">Cadre pour le </w:t>
      </w:r>
      <w:r w:rsidR="00691BED" w:rsidRPr="00464C68">
        <w:t xml:space="preserve">Suivi </w:t>
      </w:r>
      <w:r w:rsidR="00625BD7" w:rsidRPr="00464C68">
        <w:t>de l’exécution du Plan.</w:t>
      </w:r>
      <w:bookmarkEnd w:id="77"/>
    </w:p>
    <w:p w:rsidR="00BF10DE" w:rsidRDefault="00BF10DE" w:rsidP="00BF10DE">
      <w:r w:rsidRPr="000A319A">
        <w:t>La mise en œuvre des actions s’échelonne sur une</w:t>
      </w:r>
      <w:r w:rsidR="005E6D85" w:rsidRPr="000A319A">
        <w:t xml:space="preserve"> durée de 3 ans. Cependant, sur</w:t>
      </w:r>
      <w:r w:rsidRPr="000A319A">
        <w:t xml:space="preserve"> la base des réalités de terrain, des évaluations périodiques des actions à mener par l’entité multisectorielle départementale de suivi qui sera constituée, le plan pourra le cas échéant subir des ajustements et des amendements chronologiques jugés utiles.</w:t>
      </w:r>
      <w:r w:rsidR="000A319A" w:rsidRPr="000A319A">
        <w:t xml:space="preserve"> Un audit technique et un audit financier devrait se réaliser a la fin de chaque année (plus précisément au terme de chaque période de 12 mois)</w:t>
      </w:r>
    </w:p>
    <w:p w:rsidR="0000293A" w:rsidRPr="00037753" w:rsidRDefault="0000293A" w:rsidP="0000293A">
      <w:r w:rsidRPr="00037753">
        <w:t>Le suivi des actions conduites dans le cadre du Plan sera complété par</w:t>
      </w:r>
    </w:p>
    <w:p w:rsidR="0000293A" w:rsidRPr="00037753" w:rsidRDefault="0000293A" w:rsidP="000959D0">
      <w:pPr>
        <w:pStyle w:val="ListParagraph"/>
        <w:numPr>
          <w:ilvl w:val="0"/>
          <w:numId w:val="41"/>
        </w:numPr>
        <w:rPr>
          <w:rFonts w:cs="Tahoma"/>
          <w:szCs w:val="20"/>
        </w:rPr>
      </w:pPr>
      <w:r w:rsidRPr="00037753">
        <w:rPr>
          <w:rFonts w:cs="Tahoma"/>
          <w:szCs w:val="20"/>
        </w:rPr>
        <w:t>Les activités de sensibilisation et de mobilisation mises en œuvre au cours d’une année</w:t>
      </w:r>
    </w:p>
    <w:p w:rsidR="0000293A" w:rsidRPr="00037753" w:rsidRDefault="0000293A" w:rsidP="000959D0">
      <w:pPr>
        <w:pStyle w:val="ListParagraph"/>
        <w:numPr>
          <w:ilvl w:val="0"/>
          <w:numId w:val="41"/>
        </w:numPr>
        <w:rPr>
          <w:rFonts w:cs="Tahoma"/>
          <w:szCs w:val="20"/>
        </w:rPr>
      </w:pPr>
      <w:r w:rsidRPr="00037753">
        <w:rPr>
          <w:rFonts w:cs="Tahoma"/>
          <w:szCs w:val="20"/>
        </w:rPr>
        <w:t xml:space="preserve">Les rapports des  brigades de surveillance environnementale. </w:t>
      </w:r>
    </w:p>
    <w:p w:rsidR="0000293A" w:rsidRDefault="0000293A" w:rsidP="0000293A">
      <w:pPr>
        <w:shd w:val="clear" w:color="auto" w:fill="FFFFFF"/>
        <w:spacing w:after="200" w:line="276" w:lineRule="auto"/>
        <w:rPr>
          <w:rFonts w:ascii="Tahoma" w:hAnsi="Tahoma" w:cs="Tahoma"/>
          <w:sz w:val="20"/>
          <w:szCs w:val="20"/>
        </w:rPr>
      </w:pPr>
    </w:p>
    <w:p w:rsidR="0000293A" w:rsidRPr="000A319A" w:rsidRDefault="0000293A" w:rsidP="0000293A">
      <w:pPr>
        <w:pStyle w:val="Heading2"/>
      </w:pPr>
      <w:bookmarkStart w:id="78" w:name="_Toc382559793"/>
      <w:r>
        <w:t>6.4</w:t>
      </w:r>
      <w:r>
        <w:tab/>
      </w:r>
      <w:r w:rsidRPr="000A319A">
        <w:t>Evaluation</w:t>
      </w:r>
      <w:bookmarkEnd w:id="78"/>
    </w:p>
    <w:p w:rsidR="00A64600" w:rsidRDefault="0081681E" w:rsidP="00A64600">
      <w:r w:rsidRPr="005A4416">
        <w:t>Il est évidemment entendu qu’il y aura une évaluation de la mise en œuvre du Plan à mi-parcours (18 mois) et une évaluation finale externe au terme de l’exécution de ce Plan. Dans l’un ou l’autre cas, s’associera impérativement à cette évaluation le comité multisectoriel de gestion environnementale</w:t>
      </w:r>
      <w:r w:rsidR="00A64600">
        <w:t>.</w:t>
      </w:r>
    </w:p>
    <w:p w:rsidR="00837F79" w:rsidRDefault="00837F79" w:rsidP="00BF10DE"/>
    <w:p w:rsidR="00837F79" w:rsidRDefault="00837F79" w:rsidP="00BF10DE">
      <w:pPr>
        <w:sectPr w:rsidR="00837F79" w:rsidSect="00EF0FF5">
          <w:pgSz w:w="12240" w:h="15840"/>
          <w:pgMar w:top="1440" w:right="1080" w:bottom="1440" w:left="1080" w:header="720" w:footer="144" w:gutter="0"/>
          <w:cols w:space="720"/>
          <w:docGrid w:linePitch="360"/>
        </w:sectPr>
      </w:pPr>
    </w:p>
    <w:p w:rsidR="00BF10DE" w:rsidRPr="000A319A" w:rsidRDefault="00BF10DE" w:rsidP="00BF10DE"/>
    <w:p w:rsidR="001E621B" w:rsidRDefault="00010C6D" w:rsidP="00010C6D">
      <w:pPr>
        <w:pStyle w:val="Heading2"/>
      </w:pPr>
      <w:bookmarkStart w:id="79" w:name="_Toc382559794"/>
      <w:r>
        <w:t>6.</w:t>
      </w:r>
      <w:r w:rsidR="0000293A">
        <w:t>5</w:t>
      </w:r>
      <w:r>
        <w:tab/>
      </w:r>
      <w:r w:rsidR="001E621B">
        <w:t>Activités et Indicateurs de S</w:t>
      </w:r>
      <w:r w:rsidR="001E621B" w:rsidRPr="00BF10DE">
        <w:t>uivi.</w:t>
      </w:r>
      <w:bookmarkEnd w:id="79"/>
    </w:p>
    <w:p w:rsidR="002B2E9B" w:rsidRDefault="002B2E9B" w:rsidP="002B2E9B">
      <w:pPr>
        <w:pStyle w:val="Heading4"/>
      </w:pPr>
      <w:bookmarkStart w:id="80" w:name="_Toc382559795"/>
      <w:r w:rsidRPr="00DA4F61">
        <w:t>Axe</w:t>
      </w:r>
      <w:r w:rsidR="0064457F">
        <w:t xml:space="preserve"> 1</w:t>
      </w:r>
      <w:r w:rsidRPr="00DA4F61">
        <w:t xml:space="preserve"> : </w:t>
      </w:r>
      <w:r>
        <w:t>Restauration de l'</w:t>
      </w:r>
      <w:r w:rsidR="0064457F">
        <w:t>environnement</w:t>
      </w:r>
      <w:bookmarkEnd w:id="80"/>
      <w:r w:rsidRPr="00DA4F61">
        <w:t xml:space="preserve"> </w:t>
      </w:r>
    </w:p>
    <w:p w:rsidR="002B2E9B" w:rsidRDefault="002B2E9B" w:rsidP="002B2E9B">
      <w:pPr>
        <w:pStyle w:val="Caption"/>
      </w:pPr>
    </w:p>
    <w:p w:rsidR="00434666" w:rsidRPr="00647EBE" w:rsidRDefault="002B2E9B" w:rsidP="00647EBE">
      <w:pPr>
        <w:pStyle w:val="Caption"/>
        <w:jc w:val="center"/>
        <w:rPr>
          <w:rFonts w:ascii="Times New Roman" w:hAnsi="Times New Roman"/>
          <w:i/>
        </w:rPr>
      </w:pPr>
      <w:bookmarkStart w:id="81" w:name="_Toc382559822"/>
      <w:r w:rsidRPr="00647EBE">
        <w:rPr>
          <w:rFonts w:ascii="Times New Roman" w:hAnsi="Times New Roman"/>
          <w:i/>
        </w:rPr>
        <w:t xml:space="preserve">Tableau  </w:t>
      </w:r>
      <w:r w:rsidR="001F50D5" w:rsidRPr="00647EBE">
        <w:rPr>
          <w:rFonts w:ascii="Times New Roman" w:hAnsi="Times New Roman"/>
          <w:i/>
        </w:rPr>
        <w:fldChar w:fldCharType="begin"/>
      </w:r>
      <w:r w:rsidR="00C47055" w:rsidRPr="00647EBE">
        <w:rPr>
          <w:rFonts w:ascii="Times New Roman" w:hAnsi="Times New Roman"/>
          <w:i/>
        </w:rPr>
        <w:instrText xml:space="preserve"> SEQ Tableau_ \* ARABIC </w:instrText>
      </w:r>
      <w:r w:rsidR="001F50D5" w:rsidRPr="00647EBE">
        <w:rPr>
          <w:rFonts w:ascii="Times New Roman" w:hAnsi="Times New Roman"/>
          <w:i/>
        </w:rPr>
        <w:fldChar w:fldCharType="separate"/>
      </w:r>
      <w:r w:rsidR="002C4D5D">
        <w:rPr>
          <w:rFonts w:ascii="Times New Roman" w:hAnsi="Times New Roman"/>
          <w:i/>
          <w:noProof/>
        </w:rPr>
        <w:t>5</w:t>
      </w:r>
      <w:r w:rsidR="001F50D5" w:rsidRPr="00647EBE">
        <w:rPr>
          <w:rFonts w:ascii="Times New Roman" w:hAnsi="Times New Roman"/>
          <w:i/>
          <w:noProof/>
        </w:rPr>
        <w:fldChar w:fldCharType="end"/>
      </w:r>
      <w:r w:rsidRPr="00647EBE">
        <w:rPr>
          <w:rFonts w:ascii="Times New Roman" w:hAnsi="Times New Roman"/>
          <w:i/>
        </w:rPr>
        <w:t>: Activités et indicateurs de suivi pour l'</w:t>
      </w:r>
      <w:r w:rsidR="00434666" w:rsidRPr="00647EBE">
        <w:rPr>
          <w:rFonts w:ascii="Times New Roman" w:hAnsi="Times New Roman"/>
          <w:i/>
        </w:rPr>
        <w:t>Axe Restauration de l’environnement</w:t>
      </w:r>
      <w:bookmarkEnd w:id="8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5"/>
        <w:gridCol w:w="2506"/>
        <w:gridCol w:w="4764"/>
        <w:gridCol w:w="4061"/>
      </w:tblGrid>
      <w:tr w:rsidR="00C47055" w:rsidRPr="00837F79" w:rsidTr="00C47055">
        <w:tc>
          <w:tcPr>
            <w:tcW w:w="13176" w:type="dxa"/>
            <w:gridSpan w:val="4"/>
          </w:tcPr>
          <w:p w:rsidR="00C47055" w:rsidRPr="00837F79" w:rsidRDefault="00C47055" w:rsidP="00BF10DE">
            <w:pPr>
              <w:rPr>
                <w:rFonts w:ascii="Arial Narrow" w:hAnsi="Arial Narrow" w:cs="Tahoma"/>
                <w:b/>
                <w:sz w:val="22"/>
                <w:szCs w:val="22"/>
              </w:rPr>
            </w:pPr>
            <w:r w:rsidRPr="00837F79">
              <w:rPr>
                <w:rFonts w:ascii="Arial Narrow" w:hAnsi="Arial Narrow" w:cs="Tahoma"/>
                <w:b/>
                <w:sz w:val="22"/>
                <w:szCs w:val="22"/>
              </w:rPr>
              <w:t>Axe Restauration de l’environnement</w:t>
            </w:r>
          </w:p>
          <w:p w:rsidR="00C47055" w:rsidRPr="00837F79" w:rsidRDefault="00C47055" w:rsidP="00BF10DE">
            <w:pPr>
              <w:rPr>
                <w:rFonts w:ascii="Arial Narrow" w:hAnsi="Arial Narrow" w:cs="Tahoma"/>
                <w:b/>
                <w:sz w:val="22"/>
                <w:szCs w:val="22"/>
              </w:rPr>
            </w:pPr>
            <w:r w:rsidRPr="00837F79">
              <w:rPr>
                <w:rFonts w:ascii="Arial Narrow" w:hAnsi="Arial Narrow" w:cs="Tahoma"/>
                <w:b/>
                <w:sz w:val="22"/>
                <w:szCs w:val="22"/>
              </w:rPr>
              <w:t>Objectif General </w:t>
            </w:r>
            <w:r w:rsidRPr="00837F79">
              <w:rPr>
                <w:rFonts w:ascii="Arial Narrow" w:hAnsi="Arial Narrow" w:cs="Tahoma"/>
                <w:sz w:val="22"/>
                <w:szCs w:val="22"/>
              </w:rPr>
              <w:t>: Contribuer à l’augmentation du couvert végétal  par un effort massif de plantation sur environ 10 000 hectares soit environ 5% de la superficie totale du Département</w:t>
            </w:r>
          </w:p>
        </w:tc>
      </w:tr>
      <w:tr w:rsidR="00C47055" w:rsidRPr="00837F79" w:rsidTr="00C47055">
        <w:tc>
          <w:tcPr>
            <w:tcW w:w="1845" w:type="dxa"/>
          </w:tcPr>
          <w:p w:rsidR="00C47055" w:rsidRPr="00837F79" w:rsidRDefault="00C47055" w:rsidP="00BF10DE">
            <w:pPr>
              <w:rPr>
                <w:rFonts w:ascii="Arial Narrow" w:hAnsi="Arial Narrow" w:cs="Tahoma"/>
                <w:b/>
                <w:sz w:val="22"/>
                <w:szCs w:val="22"/>
              </w:rPr>
            </w:pPr>
            <w:r w:rsidRPr="00837F79">
              <w:rPr>
                <w:rFonts w:ascii="Arial Narrow" w:hAnsi="Arial Narrow" w:cs="Tahoma"/>
                <w:b/>
                <w:sz w:val="22"/>
                <w:szCs w:val="22"/>
              </w:rPr>
              <w:t>Actions</w:t>
            </w:r>
          </w:p>
        </w:tc>
        <w:tc>
          <w:tcPr>
            <w:tcW w:w="2506" w:type="dxa"/>
          </w:tcPr>
          <w:p w:rsidR="00C47055" w:rsidRPr="00837F79" w:rsidRDefault="00C47055" w:rsidP="00BF10DE">
            <w:pPr>
              <w:rPr>
                <w:rFonts w:ascii="Arial Narrow" w:hAnsi="Arial Narrow" w:cs="Tahoma"/>
                <w:b/>
                <w:sz w:val="22"/>
                <w:szCs w:val="22"/>
              </w:rPr>
            </w:pPr>
            <w:r w:rsidRPr="00837F79">
              <w:rPr>
                <w:rFonts w:ascii="Arial Narrow" w:hAnsi="Arial Narrow" w:cs="Tahoma"/>
                <w:b/>
                <w:sz w:val="22"/>
                <w:szCs w:val="22"/>
              </w:rPr>
              <w:t>Objectifs spécifiques</w:t>
            </w:r>
          </w:p>
        </w:tc>
        <w:tc>
          <w:tcPr>
            <w:tcW w:w="4764" w:type="dxa"/>
          </w:tcPr>
          <w:p w:rsidR="00C47055" w:rsidRPr="00837F79" w:rsidRDefault="00C47055" w:rsidP="00BF10DE">
            <w:pPr>
              <w:rPr>
                <w:rFonts w:ascii="Arial Narrow" w:hAnsi="Arial Narrow" w:cs="Tahoma"/>
                <w:b/>
                <w:sz w:val="22"/>
                <w:szCs w:val="22"/>
              </w:rPr>
            </w:pPr>
            <w:r w:rsidRPr="00837F79">
              <w:rPr>
                <w:rFonts w:ascii="Arial Narrow" w:hAnsi="Arial Narrow" w:cs="Tahoma"/>
                <w:b/>
                <w:sz w:val="22"/>
                <w:szCs w:val="22"/>
              </w:rPr>
              <w:t>Indicateurs de suivi</w:t>
            </w:r>
          </w:p>
        </w:tc>
        <w:tc>
          <w:tcPr>
            <w:tcW w:w="4061" w:type="dxa"/>
          </w:tcPr>
          <w:p w:rsidR="00C47055" w:rsidRPr="00837F79" w:rsidRDefault="00C47055" w:rsidP="00BF10DE">
            <w:pPr>
              <w:rPr>
                <w:rFonts w:ascii="Arial Narrow" w:hAnsi="Arial Narrow" w:cs="Tahoma"/>
                <w:b/>
                <w:sz w:val="22"/>
                <w:szCs w:val="22"/>
              </w:rPr>
            </w:pPr>
            <w:r>
              <w:rPr>
                <w:rFonts w:ascii="Arial Narrow" w:hAnsi="Arial Narrow" w:cs="Tahoma"/>
                <w:b/>
                <w:sz w:val="22"/>
                <w:szCs w:val="22"/>
              </w:rPr>
              <w:t>Partenaires</w:t>
            </w:r>
          </w:p>
        </w:tc>
      </w:tr>
      <w:tr w:rsidR="00C47055" w:rsidRPr="00A64600" w:rsidTr="00C47055">
        <w:tc>
          <w:tcPr>
            <w:tcW w:w="1845" w:type="dxa"/>
          </w:tcPr>
          <w:p w:rsidR="00C47055" w:rsidRPr="00A64600" w:rsidRDefault="00C47055" w:rsidP="00BF10DE">
            <w:pPr>
              <w:rPr>
                <w:rFonts w:ascii="Arial Narrow" w:hAnsi="Arial Narrow" w:cs="Tahoma"/>
                <w:color w:val="000000" w:themeColor="text1"/>
                <w:sz w:val="22"/>
                <w:szCs w:val="22"/>
              </w:rPr>
            </w:pPr>
            <w:r w:rsidRPr="00A64600">
              <w:rPr>
                <w:rFonts w:ascii="Arial Narrow" w:hAnsi="Arial Narrow" w:cs="Tahoma"/>
                <w:b/>
                <w:i/>
                <w:color w:val="000000" w:themeColor="text1"/>
                <w:sz w:val="22"/>
                <w:szCs w:val="22"/>
              </w:rPr>
              <w:t>Appui au reboisement des zones névralgiques</w:t>
            </w:r>
            <w:r w:rsidRPr="00A64600">
              <w:rPr>
                <w:rFonts w:ascii="Arial Narrow" w:hAnsi="Arial Narrow" w:cs="Tahoma"/>
                <w:color w:val="000000" w:themeColor="text1"/>
                <w:sz w:val="22"/>
                <w:szCs w:val="22"/>
              </w:rPr>
              <w:t>.</w:t>
            </w:r>
          </w:p>
        </w:tc>
        <w:tc>
          <w:tcPr>
            <w:tcW w:w="2506" w:type="dxa"/>
          </w:tcPr>
          <w:p w:rsidR="00C47055" w:rsidRPr="00A64600" w:rsidRDefault="00C47055" w:rsidP="00BF10DE">
            <w:pPr>
              <w:rPr>
                <w:rFonts w:ascii="Arial Narrow" w:hAnsi="Arial Narrow" w:cs="Tahoma"/>
                <w:i/>
                <w:color w:val="000000" w:themeColor="text1"/>
                <w:sz w:val="22"/>
                <w:szCs w:val="22"/>
              </w:rPr>
            </w:pPr>
            <w:r w:rsidRPr="00A64600">
              <w:rPr>
                <w:rFonts w:ascii="Arial Narrow" w:hAnsi="Arial Narrow" w:cs="Tahoma"/>
                <w:i/>
                <w:color w:val="000000" w:themeColor="text1"/>
                <w:sz w:val="22"/>
                <w:szCs w:val="22"/>
              </w:rPr>
              <w:t xml:space="preserve">Restaurer 3000 hectares de périmètres de recharge des sources, des rivières surplombant les ravines, exutoires naturels des eaux de ruissellement dévastatrices à la base des inondations dans les plaines agricoles et des </w:t>
            </w:r>
            <w:r w:rsidRPr="00A64600">
              <w:rPr>
                <w:rFonts w:ascii="Arial Narrow" w:hAnsi="Arial Narrow" w:cs="Tahoma"/>
                <w:i/>
                <w:color w:val="000000" w:themeColor="text1"/>
                <w:sz w:val="22"/>
                <w:szCs w:val="22"/>
              </w:rPr>
              <w:lastRenderedPageBreak/>
              <w:t>agglomérations humaines en aval </w:t>
            </w:r>
          </w:p>
        </w:tc>
        <w:tc>
          <w:tcPr>
            <w:tcW w:w="4764" w:type="dxa"/>
          </w:tcPr>
          <w:p w:rsidR="00C47055" w:rsidRPr="00A64600" w:rsidRDefault="00C47055" w:rsidP="000959D0">
            <w:pPr>
              <w:pStyle w:val="ListParagraph"/>
              <w:numPr>
                <w:ilvl w:val="0"/>
                <w:numId w:val="42"/>
              </w:numPr>
              <w:rPr>
                <w:rFonts w:ascii="Arial Narrow" w:hAnsi="Arial Narrow"/>
                <w:color w:val="000000" w:themeColor="text1"/>
                <w:sz w:val="22"/>
                <w:szCs w:val="22"/>
              </w:rPr>
            </w:pPr>
            <w:r w:rsidRPr="00A64600">
              <w:rPr>
                <w:rFonts w:ascii="Arial Narrow" w:hAnsi="Arial Narrow"/>
                <w:color w:val="000000" w:themeColor="text1"/>
                <w:sz w:val="22"/>
                <w:szCs w:val="22"/>
              </w:rPr>
              <w:lastRenderedPageBreak/>
              <w:t>Termes de Référence pour l’élaboration d’un projet spécifique ;</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olor w:val="000000" w:themeColor="text1"/>
                <w:sz w:val="22"/>
                <w:szCs w:val="22"/>
              </w:rPr>
              <w:t>Disponibilité du document de projet</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Mise en place de pépinières</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Planification des opérations de plantation</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Zonage des périmètres de recharge</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Organisation et sensibilisation des utilisateurs de ressources locales</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lastRenderedPageBreak/>
              <w:t>Matérialisation des opérations de plantation</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constitution de comité de suivi de plantation (Cahiers de charges, mandat mode de fonctionnement)</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Renforcement des capacités des comités</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Suivi post plantation</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Nombre d'emplois crées</w:t>
            </w:r>
          </w:p>
          <w:p w:rsidR="00C47055" w:rsidRPr="00A64600" w:rsidRDefault="00C47055" w:rsidP="000959D0">
            <w:pPr>
              <w:pStyle w:val="ListParagraph"/>
              <w:numPr>
                <w:ilvl w:val="0"/>
                <w:numId w:val="42"/>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Mise en place de brigades de surveillance</w:t>
            </w:r>
          </w:p>
        </w:tc>
        <w:tc>
          <w:tcPr>
            <w:tcW w:w="4061" w:type="dxa"/>
          </w:tcPr>
          <w:p w:rsidR="00C47055" w:rsidRPr="00A64600" w:rsidRDefault="00C47055" w:rsidP="00C47055">
            <w:pPr>
              <w:pStyle w:val="ListParagraph"/>
              <w:ind w:left="360"/>
              <w:rPr>
                <w:rFonts w:ascii="Arial Narrow" w:hAnsi="Arial Narrow"/>
                <w:color w:val="000000" w:themeColor="text1"/>
                <w:sz w:val="22"/>
                <w:szCs w:val="22"/>
              </w:rPr>
            </w:pPr>
            <w:r>
              <w:rPr>
                <w:rFonts w:ascii="Arial Narrow" w:hAnsi="Arial Narrow"/>
                <w:color w:val="000000" w:themeColor="text1"/>
                <w:sz w:val="22"/>
                <w:szCs w:val="22"/>
              </w:rPr>
              <w:lastRenderedPageBreak/>
              <w:t>MARNDR, MDE, Collectivités territoriales, Associations paysannes, MICT,MJ, Bailleurs accompagnateurs de Développement, Société civile organisée</w:t>
            </w:r>
            <w:r w:rsidR="00556F19">
              <w:rPr>
                <w:rFonts w:ascii="Arial Narrow" w:hAnsi="Arial Narrow"/>
                <w:color w:val="000000" w:themeColor="text1"/>
                <w:sz w:val="22"/>
                <w:szCs w:val="22"/>
              </w:rPr>
              <w:t>,</w:t>
            </w:r>
            <w:r w:rsidR="000E5747">
              <w:rPr>
                <w:rFonts w:ascii="Arial Narrow" w:hAnsi="Arial Narrow"/>
                <w:color w:val="000000" w:themeColor="text1"/>
                <w:sz w:val="22"/>
                <w:szCs w:val="22"/>
              </w:rPr>
              <w:t xml:space="preserve"> </w:t>
            </w:r>
            <w:r w:rsidR="00556F19">
              <w:rPr>
                <w:rFonts w:ascii="Arial Narrow" w:hAnsi="Arial Narrow"/>
                <w:color w:val="000000" w:themeColor="text1"/>
                <w:sz w:val="22"/>
                <w:szCs w:val="22"/>
              </w:rPr>
              <w:t>CNIGS.</w:t>
            </w:r>
          </w:p>
        </w:tc>
      </w:tr>
      <w:tr w:rsidR="00C47055" w:rsidRPr="00837F79" w:rsidTr="00C47055">
        <w:tc>
          <w:tcPr>
            <w:tcW w:w="1845" w:type="dxa"/>
          </w:tcPr>
          <w:p w:rsidR="00C47055" w:rsidRPr="00837F79" w:rsidRDefault="00C47055" w:rsidP="00BF10DE">
            <w:pPr>
              <w:rPr>
                <w:rFonts w:ascii="Arial Narrow" w:hAnsi="Arial Narrow" w:cs="Tahoma"/>
                <w:sz w:val="22"/>
                <w:szCs w:val="22"/>
              </w:rPr>
            </w:pPr>
            <w:r w:rsidRPr="00837F79">
              <w:rPr>
                <w:rFonts w:ascii="Arial Narrow" w:hAnsi="Arial Narrow" w:cs="Tahoma"/>
                <w:b/>
                <w:i/>
                <w:sz w:val="22"/>
                <w:szCs w:val="22"/>
              </w:rPr>
              <w:lastRenderedPageBreak/>
              <w:t>Création de boisements énergétiques</w:t>
            </w:r>
            <w:r w:rsidRPr="00837F79">
              <w:rPr>
                <w:rFonts w:ascii="Arial Narrow" w:hAnsi="Arial Narrow" w:cs="Tahoma"/>
                <w:sz w:val="22"/>
                <w:szCs w:val="22"/>
              </w:rPr>
              <w:t>.</w:t>
            </w:r>
          </w:p>
        </w:tc>
        <w:tc>
          <w:tcPr>
            <w:tcW w:w="2506" w:type="dxa"/>
          </w:tcPr>
          <w:p w:rsidR="00C47055" w:rsidRPr="00837F79" w:rsidRDefault="00C47055" w:rsidP="00BF10DE">
            <w:pPr>
              <w:rPr>
                <w:rFonts w:ascii="Arial Narrow" w:hAnsi="Arial Narrow" w:cs="Tahoma"/>
                <w:i/>
                <w:sz w:val="22"/>
                <w:szCs w:val="22"/>
              </w:rPr>
            </w:pPr>
            <w:r w:rsidRPr="00837F79">
              <w:rPr>
                <w:rFonts w:ascii="Arial Narrow" w:hAnsi="Arial Narrow" w:cs="Tahoma"/>
                <w:i/>
                <w:sz w:val="22"/>
                <w:szCs w:val="22"/>
              </w:rPr>
              <w:t>Faciliter la récupération de 1200 hectares de forêts sèches utilisées à des fins de production de bois énergie.</w:t>
            </w:r>
          </w:p>
        </w:tc>
        <w:tc>
          <w:tcPr>
            <w:tcW w:w="4764" w:type="dxa"/>
          </w:tcPr>
          <w:p w:rsidR="00C47055" w:rsidRDefault="00556F19" w:rsidP="00556F19">
            <w:pPr>
              <w:pStyle w:val="ListParagraph"/>
              <w:numPr>
                <w:ilvl w:val="0"/>
                <w:numId w:val="43"/>
              </w:numPr>
              <w:rPr>
                <w:rFonts w:ascii="Arial Narrow" w:hAnsi="Arial Narrow" w:cs="Tahoma"/>
                <w:sz w:val="22"/>
                <w:szCs w:val="22"/>
              </w:rPr>
            </w:pPr>
            <w:r>
              <w:rPr>
                <w:rFonts w:ascii="Arial Narrow" w:hAnsi="Arial Narrow"/>
                <w:sz w:val="22"/>
                <w:szCs w:val="22"/>
              </w:rPr>
              <w:t xml:space="preserve">Diminution du </w:t>
            </w:r>
            <w:r w:rsidR="00C47055">
              <w:rPr>
                <w:rFonts w:ascii="Arial Narrow" w:hAnsi="Arial Narrow"/>
                <w:sz w:val="22"/>
                <w:szCs w:val="22"/>
              </w:rPr>
              <w:t>T</w:t>
            </w:r>
            <w:r w:rsidR="00C47055" w:rsidRPr="00FA00AC">
              <w:rPr>
                <w:rFonts w:ascii="Arial Narrow" w:hAnsi="Arial Narrow" w:cs="Tahoma"/>
                <w:sz w:val="22"/>
                <w:szCs w:val="22"/>
              </w:rPr>
              <w:t>aux de prélèvement ligneux.</w:t>
            </w:r>
          </w:p>
          <w:p w:rsidR="00556F19" w:rsidRPr="00A64600" w:rsidRDefault="00556F19" w:rsidP="00556F19">
            <w:pPr>
              <w:pStyle w:val="ListParagraph"/>
              <w:numPr>
                <w:ilvl w:val="0"/>
                <w:numId w:val="43"/>
              </w:numPr>
              <w:rPr>
                <w:rFonts w:ascii="Arial Narrow" w:hAnsi="Arial Narrow" w:cs="Tahoma"/>
                <w:color w:val="000000" w:themeColor="text1"/>
                <w:sz w:val="22"/>
                <w:szCs w:val="22"/>
              </w:rPr>
            </w:pPr>
            <w:r w:rsidRPr="00A64600">
              <w:rPr>
                <w:rFonts w:ascii="Arial Narrow" w:hAnsi="Arial Narrow" w:cs="Tahoma"/>
                <w:color w:val="000000" w:themeColor="text1"/>
                <w:sz w:val="22"/>
                <w:szCs w:val="22"/>
              </w:rPr>
              <w:t>Mise en place de pépinières</w:t>
            </w:r>
          </w:p>
          <w:p w:rsidR="00556F19" w:rsidRDefault="00556F19" w:rsidP="00556F19">
            <w:pPr>
              <w:pStyle w:val="ListParagraph"/>
              <w:numPr>
                <w:ilvl w:val="0"/>
                <w:numId w:val="43"/>
              </w:numPr>
              <w:rPr>
                <w:rFonts w:ascii="Arial Narrow" w:hAnsi="Arial Narrow" w:cs="Tahoma"/>
                <w:sz w:val="22"/>
                <w:szCs w:val="22"/>
              </w:rPr>
            </w:pPr>
            <w:r>
              <w:rPr>
                <w:rFonts w:ascii="Arial Narrow" w:hAnsi="Arial Narrow" w:cs="Tahoma"/>
                <w:sz w:val="22"/>
                <w:szCs w:val="22"/>
              </w:rPr>
              <w:t>Nbre d’hectares  réhabilités et enrichis</w:t>
            </w:r>
          </w:p>
          <w:p w:rsidR="00556F19" w:rsidRPr="00BB28DD" w:rsidRDefault="00556F19" w:rsidP="00556F19">
            <w:pPr>
              <w:pStyle w:val="ListParagraph"/>
              <w:numPr>
                <w:ilvl w:val="0"/>
                <w:numId w:val="43"/>
              </w:numPr>
              <w:rPr>
                <w:rFonts w:ascii="Arial Narrow" w:hAnsi="Arial Narrow" w:cs="Tahoma"/>
                <w:sz w:val="22"/>
                <w:szCs w:val="22"/>
              </w:rPr>
            </w:pPr>
            <w:r w:rsidRPr="00A64600">
              <w:rPr>
                <w:rFonts w:ascii="Arial Narrow" w:hAnsi="Arial Narrow" w:cs="Tahoma"/>
                <w:color w:val="000000" w:themeColor="text1"/>
                <w:sz w:val="22"/>
                <w:szCs w:val="22"/>
              </w:rPr>
              <w:t>Mise en place de brigades de surveillance</w:t>
            </w:r>
          </w:p>
          <w:p w:rsidR="00BB28DD" w:rsidRPr="00556F19" w:rsidRDefault="00BB28DD" w:rsidP="00556F19">
            <w:pPr>
              <w:pStyle w:val="ListParagraph"/>
              <w:numPr>
                <w:ilvl w:val="0"/>
                <w:numId w:val="43"/>
              </w:numPr>
              <w:rPr>
                <w:rFonts w:ascii="Arial Narrow" w:hAnsi="Arial Narrow" w:cs="Tahoma"/>
                <w:sz w:val="22"/>
                <w:szCs w:val="22"/>
              </w:rPr>
            </w:pPr>
            <w:r>
              <w:rPr>
                <w:rFonts w:ascii="Arial Narrow" w:hAnsi="Arial Narrow" w:cs="Tahoma"/>
                <w:sz w:val="22"/>
                <w:szCs w:val="22"/>
              </w:rPr>
              <w:t>Nombre de fours améliorés de fabrication de charbon</w:t>
            </w:r>
          </w:p>
          <w:p w:rsidR="00556F19" w:rsidRDefault="00BB28DD" w:rsidP="00556F19">
            <w:pPr>
              <w:pStyle w:val="ListParagraph"/>
              <w:numPr>
                <w:ilvl w:val="0"/>
                <w:numId w:val="43"/>
              </w:numPr>
              <w:rPr>
                <w:rFonts w:ascii="Arial Narrow" w:hAnsi="Arial Narrow" w:cs="Tahoma"/>
                <w:sz w:val="22"/>
                <w:szCs w:val="22"/>
              </w:rPr>
            </w:pPr>
            <w:r>
              <w:rPr>
                <w:rFonts w:ascii="Arial Narrow" w:hAnsi="Arial Narrow" w:cs="Tahoma"/>
                <w:sz w:val="22"/>
                <w:szCs w:val="22"/>
              </w:rPr>
              <w:t>Nbre de charbonniers convertis en pécheurs</w:t>
            </w:r>
          </w:p>
          <w:p w:rsidR="00BB28DD" w:rsidRPr="00FA00AC" w:rsidRDefault="0051658D" w:rsidP="0051658D">
            <w:pPr>
              <w:pStyle w:val="ListParagraph"/>
              <w:numPr>
                <w:ilvl w:val="0"/>
                <w:numId w:val="43"/>
              </w:numPr>
              <w:rPr>
                <w:rFonts w:ascii="Arial Narrow" w:hAnsi="Arial Narrow" w:cs="Tahoma"/>
                <w:sz w:val="22"/>
                <w:szCs w:val="22"/>
              </w:rPr>
            </w:pPr>
            <w:r>
              <w:rPr>
                <w:rFonts w:ascii="Arial Narrow" w:hAnsi="Arial Narrow" w:cs="Tahoma"/>
                <w:sz w:val="22"/>
                <w:szCs w:val="22"/>
              </w:rPr>
              <w:t xml:space="preserve">Renforcement des capacités des charbonniers pêcheurs </w:t>
            </w:r>
            <w:r w:rsidR="00D95894">
              <w:rPr>
                <w:rFonts w:ascii="Arial Narrow" w:hAnsi="Arial Narrow" w:cs="Tahoma"/>
                <w:sz w:val="22"/>
                <w:szCs w:val="22"/>
              </w:rPr>
              <w:t>(Disponibilité</w:t>
            </w:r>
            <w:r>
              <w:rPr>
                <w:rFonts w:ascii="Arial Narrow" w:hAnsi="Arial Narrow" w:cs="Tahoma"/>
                <w:sz w:val="22"/>
                <w:szCs w:val="22"/>
              </w:rPr>
              <w:t xml:space="preserve"> d’ équipements et de matériels de </w:t>
            </w:r>
            <w:r w:rsidR="00D95894">
              <w:rPr>
                <w:rFonts w:ascii="Arial Narrow" w:hAnsi="Arial Narrow" w:cs="Tahoma"/>
                <w:sz w:val="22"/>
                <w:szCs w:val="22"/>
              </w:rPr>
              <w:t>pêche</w:t>
            </w:r>
            <w:r>
              <w:rPr>
                <w:rFonts w:ascii="Arial Narrow" w:hAnsi="Arial Narrow" w:cs="Tahoma"/>
                <w:sz w:val="22"/>
                <w:szCs w:val="22"/>
              </w:rPr>
              <w:t>)</w:t>
            </w:r>
          </w:p>
        </w:tc>
        <w:tc>
          <w:tcPr>
            <w:tcW w:w="4061" w:type="dxa"/>
          </w:tcPr>
          <w:p w:rsidR="00C47055" w:rsidRDefault="009A085D" w:rsidP="009A085D">
            <w:pPr>
              <w:pStyle w:val="ListParagraph"/>
              <w:ind w:left="360"/>
              <w:rPr>
                <w:rFonts w:ascii="Arial Narrow" w:hAnsi="Arial Narrow"/>
                <w:sz w:val="22"/>
                <w:szCs w:val="22"/>
              </w:rPr>
            </w:pPr>
            <w:r>
              <w:rPr>
                <w:rFonts w:ascii="Arial Narrow" w:hAnsi="Arial Narrow"/>
                <w:sz w:val="22"/>
                <w:szCs w:val="22"/>
              </w:rPr>
              <w:t>MDE, MARNDR</w:t>
            </w:r>
            <w:r w:rsidR="00D95894">
              <w:rPr>
                <w:rFonts w:ascii="Arial Narrow" w:hAnsi="Arial Narrow"/>
                <w:sz w:val="22"/>
                <w:szCs w:val="22"/>
              </w:rPr>
              <w:t xml:space="preserve"> </w:t>
            </w:r>
            <w:r>
              <w:rPr>
                <w:rFonts w:ascii="Arial Narrow" w:hAnsi="Arial Narrow"/>
                <w:sz w:val="22"/>
                <w:szCs w:val="22"/>
              </w:rPr>
              <w:t>,BME</w:t>
            </w:r>
            <w:r w:rsidR="00D95894">
              <w:rPr>
                <w:rFonts w:ascii="Arial Narrow" w:hAnsi="Arial Narrow"/>
                <w:sz w:val="22"/>
                <w:szCs w:val="22"/>
              </w:rPr>
              <w:t>,</w:t>
            </w:r>
            <w:r w:rsidR="00830108">
              <w:rPr>
                <w:rFonts w:ascii="Arial Narrow" w:hAnsi="Arial Narrow"/>
                <w:sz w:val="22"/>
                <w:szCs w:val="22"/>
              </w:rPr>
              <w:t>MDPSE</w:t>
            </w:r>
          </w:p>
        </w:tc>
      </w:tr>
      <w:tr w:rsidR="00C47055" w:rsidRPr="00837F79" w:rsidTr="00C47055">
        <w:tc>
          <w:tcPr>
            <w:tcW w:w="1845" w:type="dxa"/>
          </w:tcPr>
          <w:p w:rsidR="00C47055" w:rsidRPr="00837F79" w:rsidRDefault="00C47055" w:rsidP="00BF10DE">
            <w:pPr>
              <w:rPr>
                <w:rFonts w:ascii="Arial Narrow" w:hAnsi="Arial Narrow" w:cs="Tahoma"/>
                <w:sz w:val="22"/>
                <w:szCs w:val="22"/>
              </w:rPr>
            </w:pPr>
            <w:r w:rsidRPr="00837F79">
              <w:rPr>
                <w:rFonts w:ascii="Arial Narrow" w:hAnsi="Arial Narrow" w:cs="Tahoma"/>
                <w:b/>
                <w:sz w:val="22"/>
                <w:szCs w:val="22"/>
              </w:rPr>
              <w:t>Valorisation des peuplements existants</w:t>
            </w:r>
          </w:p>
        </w:tc>
        <w:tc>
          <w:tcPr>
            <w:tcW w:w="2506" w:type="dxa"/>
          </w:tcPr>
          <w:p w:rsidR="00C47055" w:rsidRPr="00837F79" w:rsidRDefault="00C47055" w:rsidP="00BF10DE">
            <w:pPr>
              <w:rPr>
                <w:rFonts w:ascii="Arial Narrow" w:hAnsi="Arial Narrow" w:cs="Tahoma"/>
                <w:i/>
                <w:sz w:val="22"/>
                <w:szCs w:val="22"/>
              </w:rPr>
            </w:pPr>
            <w:r w:rsidRPr="00837F79">
              <w:rPr>
                <w:rFonts w:ascii="Arial Narrow" w:hAnsi="Arial Narrow" w:cs="Tahoma"/>
                <w:i/>
                <w:sz w:val="22"/>
                <w:szCs w:val="22"/>
              </w:rPr>
              <w:t>Valoriser 1500 hectares de peuplements existants à travers le développement soutenu de l’apiculture.</w:t>
            </w:r>
          </w:p>
        </w:tc>
        <w:tc>
          <w:tcPr>
            <w:tcW w:w="4764" w:type="dxa"/>
          </w:tcPr>
          <w:p w:rsidR="00C47055" w:rsidRPr="00FA00AC" w:rsidRDefault="00C47055" w:rsidP="000959D0">
            <w:pPr>
              <w:pStyle w:val="ListParagraph"/>
              <w:numPr>
                <w:ilvl w:val="0"/>
                <w:numId w:val="44"/>
              </w:numPr>
              <w:rPr>
                <w:rFonts w:ascii="Arial Narrow" w:hAnsi="Arial Narrow"/>
                <w:sz w:val="22"/>
                <w:szCs w:val="22"/>
              </w:rPr>
            </w:pPr>
            <w:r w:rsidRPr="00FA00AC">
              <w:rPr>
                <w:rFonts w:ascii="Arial Narrow" w:hAnsi="Arial Narrow"/>
                <w:sz w:val="22"/>
                <w:szCs w:val="22"/>
              </w:rPr>
              <w:t>Termes de Référence pour l’élaboration d’une étude de faisabilité ;</w:t>
            </w:r>
          </w:p>
          <w:p w:rsidR="00C47055" w:rsidRPr="00FA00AC" w:rsidRDefault="00C47055" w:rsidP="000959D0">
            <w:pPr>
              <w:pStyle w:val="ListParagraph"/>
              <w:numPr>
                <w:ilvl w:val="0"/>
                <w:numId w:val="44"/>
              </w:numPr>
              <w:rPr>
                <w:rFonts w:ascii="Arial Narrow" w:hAnsi="Arial Narrow"/>
                <w:sz w:val="22"/>
                <w:szCs w:val="22"/>
              </w:rPr>
            </w:pPr>
            <w:r w:rsidRPr="00FA00AC">
              <w:rPr>
                <w:rFonts w:ascii="Arial Narrow" w:hAnsi="Arial Narrow"/>
                <w:sz w:val="22"/>
                <w:szCs w:val="22"/>
              </w:rPr>
              <w:t>Recrutement de consultant</w:t>
            </w:r>
          </w:p>
          <w:p w:rsidR="00C47055" w:rsidRPr="00FA00AC" w:rsidRDefault="00C47055" w:rsidP="000959D0">
            <w:pPr>
              <w:pStyle w:val="ListParagraph"/>
              <w:numPr>
                <w:ilvl w:val="0"/>
                <w:numId w:val="44"/>
              </w:numPr>
              <w:rPr>
                <w:rFonts w:ascii="Arial Narrow" w:hAnsi="Arial Narrow"/>
                <w:sz w:val="22"/>
                <w:szCs w:val="22"/>
              </w:rPr>
            </w:pPr>
            <w:r w:rsidRPr="00FA00AC">
              <w:rPr>
                <w:rFonts w:ascii="Arial Narrow" w:hAnsi="Arial Narrow"/>
                <w:sz w:val="22"/>
                <w:szCs w:val="22"/>
              </w:rPr>
              <w:t>Disponibilité du document de projet ;</w:t>
            </w:r>
          </w:p>
          <w:p w:rsidR="00C47055" w:rsidRPr="00FA00AC" w:rsidRDefault="00C47055" w:rsidP="000959D0">
            <w:pPr>
              <w:pStyle w:val="ListParagraph"/>
              <w:numPr>
                <w:ilvl w:val="0"/>
                <w:numId w:val="44"/>
              </w:numPr>
              <w:rPr>
                <w:rFonts w:ascii="Arial Narrow" w:hAnsi="Arial Narrow"/>
                <w:sz w:val="22"/>
                <w:szCs w:val="22"/>
              </w:rPr>
            </w:pPr>
            <w:r w:rsidRPr="00FA00AC">
              <w:rPr>
                <w:rFonts w:ascii="Arial Narrow" w:hAnsi="Arial Narrow"/>
                <w:sz w:val="22"/>
                <w:szCs w:val="22"/>
              </w:rPr>
              <w:t>Identification des bénéficiaires de l’action ;</w:t>
            </w:r>
          </w:p>
          <w:p w:rsidR="00C47055" w:rsidRPr="00FA00AC" w:rsidRDefault="00C47055" w:rsidP="000959D0">
            <w:pPr>
              <w:pStyle w:val="ListParagraph"/>
              <w:numPr>
                <w:ilvl w:val="0"/>
                <w:numId w:val="44"/>
              </w:numPr>
              <w:rPr>
                <w:rFonts w:ascii="Arial Narrow" w:hAnsi="Arial Narrow"/>
                <w:sz w:val="22"/>
                <w:szCs w:val="22"/>
              </w:rPr>
            </w:pPr>
            <w:r w:rsidRPr="00FA00AC">
              <w:rPr>
                <w:rFonts w:ascii="Arial Narrow" w:hAnsi="Arial Narrow"/>
                <w:sz w:val="22"/>
                <w:szCs w:val="22"/>
              </w:rPr>
              <w:lastRenderedPageBreak/>
              <w:t>Elaboration de guide pratique de formation</w:t>
            </w:r>
          </w:p>
          <w:p w:rsidR="00C47055" w:rsidRPr="00FA00AC" w:rsidRDefault="00C47055" w:rsidP="000959D0">
            <w:pPr>
              <w:pStyle w:val="ListParagraph"/>
              <w:numPr>
                <w:ilvl w:val="0"/>
                <w:numId w:val="44"/>
              </w:numPr>
              <w:rPr>
                <w:rFonts w:ascii="Arial Narrow" w:hAnsi="Arial Narrow"/>
                <w:sz w:val="22"/>
                <w:szCs w:val="22"/>
              </w:rPr>
            </w:pPr>
            <w:r w:rsidRPr="00FA00AC">
              <w:rPr>
                <w:rFonts w:ascii="Arial Narrow" w:hAnsi="Arial Narrow"/>
                <w:sz w:val="22"/>
                <w:szCs w:val="22"/>
              </w:rPr>
              <w:t>Nombre de séances de formation des bénéficiaires</w:t>
            </w:r>
          </w:p>
          <w:p w:rsidR="00C47055" w:rsidRPr="00FA00AC" w:rsidRDefault="00C47055" w:rsidP="000959D0">
            <w:pPr>
              <w:pStyle w:val="ListParagraph"/>
              <w:numPr>
                <w:ilvl w:val="0"/>
                <w:numId w:val="44"/>
              </w:numPr>
              <w:rPr>
                <w:rFonts w:ascii="Arial Narrow" w:hAnsi="Arial Narrow" w:cs="Tahoma"/>
                <w:sz w:val="22"/>
                <w:szCs w:val="22"/>
              </w:rPr>
            </w:pPr>
            <w:r w:rsidRPr="00FA00AC">
              <w:rPr>
                <w:rFonts w:ascii="Arial Narrow" w:hAnsi="Arial Narrow" w:cs="Tahoma"/>
                <w:sz w:val="22"/>
                <w:szCs w:val="22"/>
              </w:rPr>
              <w:t>Nombre de ruches installées</w:t>
            </w:r>
          </w:p>
          <w:p w:rsidR="00C47055" w:rsidRPr="00FA00AC" w:rsidRDefault="00C47055" w:rsidP="000959D0">
            <w:pPr>
              <w:pStyle w:val="ListParagraph"/>
              <w:numPr>
                <w:ilvl w:val="0"/>
                <w:numId w:val="44"/>
              </w:numPr>
              <w:rPr>
                <w:rFonts w:ascii="Arial Narrow" w:hAnsi="Arial Narrow" w:cs="Tahoma"/>
                <w:sz w:val="22"/>
                <w:szCs w:val="22"/>
              </w:rPr>
            </w:pPr>
            <w:r w:rsidRPr="00FA00AC">
              <w:rPr>
                <w:rFonts w:ascii="Arial Narrow" w:hAnsi="Arial Narrow" w:cs="Tahoma"/>
                <w:sz w:val="22"/>
                <w:szCs w:val="22"/>
              </w:rPr>
              <w:t>Volume de miel récolté</w:t>
            </w:r>
          </w:p>
          <w:p w:rsidR="00C47055" w:rsidRPr="00FA00AC" w:rsidRDefault="00C47055" w:rsidP="000959D0">
            <w:pPr>
              <w:pStyle w:val="ListParagraph"/>
              <w:numPr>
                <w:ilvl w:val="0"/>
                <w:numId w:val="44"/>
              </w:numPr>
              <w:rPr>
                <w:rFonts w:ascii="Arial Narrow" w:hAnsi="Arial Narrow" w:cs="Tahoma"/>
                <w:sz w:val="22"/>
                <w:szCs w:val="22"/>
              </w:rPr>
            </w:pPr>
            <w:r w:rsidRPr="00FA00AC">
              <w:rPr>
                <w:rFonts w:ascii="Arial Narrow" w:hAnsi="Arial Narrow" w:cs="Tahoma"/>
                <w:sz w:val="22"/>
                <w:szCs w:val="22"/>
              </w:rPr>
              <w:t>Organisation de groupements de producteurs de miel</w:t>
            </w:r>
          </w:p>
          <w:p w:rsidR="00C47055" w:rsidRPr="00FA00AC" w:rsidRDefault="00C47055" w:rsidP="000959D0">
            <w:pPr>
              <w:pStyle w:val="ListParagraph"/>
              <w:numPr>
                <w:ilvl w:val="0"/>
                <w:numId w:val="44"/>
              </w:numPr>
              <w:rPr>
                <w:rFonts w:ascii="Arial Narrow" w:hAnsi="Arial Narrow" w:cs="Tahoma"/>
                <w:sz w:val="22"/>
                <w:szCs w:val="22"/>
              </w:rPr>
            </w:pPr>
            <w:r w:rsidRPr="00FA00AC">
              <w:rPr>
                <w:rFonts w:ascii="Arial Narrow" w:hAnsi="Arial Narrow" w:cs="Tahoma"/>
                <w:sz w:val="22"/>
                <w:szCs w:val="22"/>
              </w:rPr>
              <w:t>volume de miel commercialisé</w:t>
            </w:r>
          </w:p>
          <w:p w:rsidR="00C47055" w:rsidRPr="00FA00AC" w:rsidRDefault="00C47055" w:rsidP="000959D0">
            <w:pPr>
              <w:pStyle w:val="ListParagraph"/>
              <w:numPr>
                <w:ilvl w:val="0"/>
                <w:numId w:val="44"/>
              </w:numPr>
              <w:rPr>
                <w:rFonts w:ascii="Arial Narrow" w:hAnsi="Arial Narrow" w:cs="Tahoma"/>
                <w:sz w:val="22"/>
                <w:szCs w:val="22"/>
              </w:rPr>
            </w:pPr>
            <w:r w:rsidRPr="00FA00AC">
              <w:rPr>
                <w:rFonts w:ascii="Arial Narrow" w:hAnsi="Arial Narrow" w:cs="Tahoma"/>
                <w:sz w:val="22"/>
                <w:szCs w:val="22"/>
              </w:rPr>
              <w:t>Nombre d’emplois créés</w:t>
            </w:r>
          </w:p>
          <w:p w:rsidR="00C47055" w:rsidRPr="00FA00AC" w:rsidRDefault="00C47055" w:rsidP="000959D0">
            <w:pPr>
              <w:pStyle w:val="ListParagraph"/>
              <w:numPr>
                <w:ilvl w:val="0"/>
                <w:numId w:val="44"/>
              </w:numPr>
              <w:rPr>
                <w:rFonts w:ascii="Arial Narrow" w:hAnsi="Arial Narrow" w:cs="Tahoma"/>
                <w:sz w:val="22"/>
                <w:szCs w:val="22"/>
              </w:rPr>
            </w:pPr>
            <w:r w:rsidRPr="00FA00AC">
              <w:rPr>
                <w:rFonts w:ascii="Arial Narrow" w:hAnsi="Arial Narrow" w:cs="Tahoma"/>
                <w:sz w:val="22"/>
                <w:szCs w:val="22"/>
              </w:rPr>
              <w:t>Diminution significative des coupes d’arbres.</w:t>
            </w:r>
          </w:p>
        </w:tc>
        <w:tc>
          <w:tcPr>
            <w:tcW w:w="4061" w:type="dxa"/>
          </w:tcPr>
          <w:p w:rsidR="00C47055" w:rsidRPr="00FA00AC" w:rsidRDefault="00D95894" w:rsidP="00D95894">
            <w:pPr>
              <w:pStyle w:val="ListParagraph"/>
              <w:numPr>
                <w:ilvl w:val="0"/>
                <w:numId w:val="44"/>
              </w:numPr>
              <w:rPr>
                <w:rFonts w:ascii="Arial Narrow" w:hAnsi="Arial Narrow"/>
                <w:sz w:val="22"/>
                <w:szCs w:val="22"/>
              </w:rPr>
            </w:pPr>
            <w:r>
              <w:rPr>
                <w:rFonts w:ascii="Arial Narrow" w:hAnsi="Arial Narrow"/>
                <w:sz w:val="22"/>
                <w:szCs w:val="22"/>
              </w:rPr>
              <w:lastRenderedPageBreak/>
              <w:t>MARNDR, association de producteurs locaux, MDE , Ong, Bailleurs, MCI</w:t>
            </w:r>
          </w:p>
        </w:tc>
      </w:tr>
      <w:tr w:rsidR="00C47055" w:rsidRPr="00837F79" w:rsidTr="00C47055">
        <w:tc>
          <w:tcPr>
            <w:tcW w:w="1845" w:type="dxa"/>
          </w:tcPr>
          <w:p w:rsidR="00C47055" w:rsidRPr="00837F79" w:rsidRDefault="00C47055" w:rsidP="00BF10DE">
            <w:pPr>
              <w:rPr>
                <w:rFonts w:ascii="Arial Narrow" w:hAnsi="Arial Narrow" w:cs="Tahoma"/>
                <w:sz w:val="22"/>
                <w:szCs w:val="22"/>
              </w:rPr>
            </w:pPr>
            <w:r w:rsidRPr="00837F79">
              <w:rPr>
                <w:rFonts w:ascii="Arial Narrow" w:hAnsi="Arial Narrow" w:cs="Tahoma"/>
                <w:b/>
                <w:i/>
                <w:sz w:val="22"/>
                <w:szCs w:val="22"/>
              </w:rPr>
              <w:lastRenderedPageBreak/>
              <w:t>Appui aux systèmes agro forestiers  garants de la permanence du capital ligneux départemental</w:t>
            </w:r>
          </w:p>
        </w:tc>
        <w:tc>
          <w:tcPr>
            <w:tcW w:w="2506" w:type="dxa"/>
          </w:tcPr>
          <w:p w:rsidR="00C47055" w:rsidRPr="00837F79" w:rsidRDefault="00C47055" w:rsidP="00BF10DE">
            <w:pPr>
              <w:rPr>
                <w:rFonts w:ascii="Arial Narrow" w:hAnsi="Arial Narrow" w:cs="Tahoma"/>
                <w:i/>
                <w:sz w:val="22"/>
                <w:szCs w:val="22"/>
              </w:rPr>
            </w:pPr>
            <w:r w:rsidRPr="00837F79">
              <w:rPr>
                <w:rFonts w:ascii="Arial Narrow" w:hAnsi="Arial Narrow" w:cs="Tahoma"/>
                <w:i/>
                <w:sz w:val="22"/>
                <w:szCs w:val="22"/>
              </w:rPr>
              <w:t xml:space="preserve">Promouvoir des systèmes  agro forestiers locaux assurant la conduite soutenue des activités agricoles et la permanence d’un capital ligneux de protection.  </w:t>
            </w:r>
          </w:p>
          <w:p w:rsidR="00C47055" w:rsidRPr="00837F79" w:rsidRDefault="00C47055" w:rsidP="00BF10DE">
            <w:pPr>
              <w:rPr>
                <w:rFonts w:ascii="Arial Narrow" w:hAnsi="Arial Narrow" w:cs="Tahoma"/>
                <w:i/>
                <w:sz w:val="22"/>
                <w:szCs w:val="22"/>
              </w:rPr>
            </w:pPr>
          </w:p>
        </w:tc>
        <w:tc>
          <w:tcPr>
            <w:tcW w:w="4764" w:type="dxa"/>
          </w:tcPr>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Termes de Référence pour l’élaboration d’une étude de faisabilité ;</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Recrutement de consultant</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Disponibilité du document de projet ;</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Formation de pépiniéristes locaux</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Nombre de pépiniéristes formés</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t>Mise en place de pépinières ;</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t>Planification des opérations de plantation </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t xml:space="preserve">Nombre de sollicitant au programme de formation </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t># de Rencontres de  concertation avec les URL Bénéficiaires ;</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Elaboration de guide pratique de formation ;</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Nombre de séances de formation des bénéficiaires ;</w:t>
            </w:r>
          </w:p>
          <w:p w:rsidR="00C47055" w:rsidRPr="00FA00AC" w:rsidRDefault="00C47055" w:rsidP="000959D0">
            <w:pPr>
              <w:pStyle w:val="ListParagraph"/>
              <w:numPr>
                <w:ilvl w:val="0"/>
                <w:numId w:val="45"/>
              </w:numPr>
              <w:ind w:left="360"/>
              <w:rPr>
                <w:rFonts w:ascii="Arial Narrow" w:hAnsi="Arial Narrow"/>
                <w:sz w:val="22"/>
                <w:szCs w:val="22"/>
              </w:rPr>
            </w:pPr>
            <w:r w:rsidRPr="00FA00AC">
              <w:rPr>
                <w:rFonts w:ascii="Arial Narrow" w:hAnsi="Arial Narrow"/>
                <w:sz w:val="22"/>
                <w:szCs w:val="22"/>
              </w:rPr>
              <w:t>Mise en place des parcelles Agro forestières</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t>Nombre d’hectares couverts ;</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lastRenderedPageBreak/>
              <w:t>Montage d’un vidéo de vulgarisation</w:t>
            </w:r>
          </w:p>
          <w:p w:rsidR="00C47055" w:rsidRPr="00FA00AC" w:rsidRDefault="00C47055" w:rsidP="000959D0">
            <w:pPr>
              <w:pStyle w:val="ListParagraph"/>
              <w:numPr>
                <w:ilvl w:val="0"/>
                <w:numId w:val="45"/>
              </w:numPr>
              <w:ind w:left="360"/>
              <w:rPr>
                <w:rFonts w:ascii="Arial Narrow" w:hAnsi="Arial Narrow" w:cs="Tahoma"/>
                <w:sz w:val="22"/>
                <w:szCs w:val="22"/>
              </w:rPr>
            </w:pPr>
            <w:r w:rsidRPr="00FA00AC">
              <w:rPr>
                <w:rFonts w:ascii="Arial Narrow" w:hAnsi="Arial Narrow" w:cs="Tahoma"/>
                <w:sz w:val="22"/>
                <w:szCs w:val="22"/>
              </w:rPr>
              <w:t>Diffusion de l’expérience à travers les medias de la place.</w:t>
            </w:r>
          </w:p>
        </w:tc>
        <w:tc>
          <w:tcPr>
            <w:tcW w:w="4061" w:type="dxa"/>
          </w:tcPr>
          <w:p w:rsidR="00C47055" w:rsidRPr="00FA00AC" w:rsidRDefault="00DA0C7E" w:rsidP="00DA0C7E">
            <w:pPr>
              <w:pStyle w:val="ListParagraph"/>
              <w:ind w:left="360"/>
              <w:rPr>
                <w:rFonts w:ascii="Arial Narrow" w:hAnsi="Arial Narrow"/>
                <w:sz w:val="22"/>
                <w:szCs w:val="22"/>
              </w:rPr>
            </w:pPr>
            <w:r>
              <w:rPr>
                <w:rFonts w:ascii="Arial Narrow" w:hAnsi="Arial Narrow"/>
                <w:sz w:val="22"/>
                <w:szCs w:val="22"/>
              </w:rPr>
              <w:lastRenderedPageBreak/>
              <w:t xml:space="preserve">MARNDR, </w:t>
            </w:r>
            <w:r w:rsidR="005D58FC">
              <w:rPr>
                <w:rFonts w:ascii="Arial Narrow" w:hAnsi="Arial Narrow"/>
                <w:sz w:val="22"/>
                <w:szCs w:val="22"/>
              </w:rPr>
              <w:t>Associations</w:t>
            </w:r>
            <w:r>
              <w:rPr>
                <w:rFonts w:ascii="Arial Narrow" w:hAnsi="Arial Narrow"/>
                <w:sz w:val="22"/>
                <w:szCs w:val="22"/>
              </w:rPr>
              <w:t xml:space="preserve"> de planteurs, Ong</w:t>
            </w:r>
          </w:p>
        </w:tc>
      </w:tr>
      <w:tr w:rsidR="00C47055" w:rsidRPr="00837F79" w:rsidTr="00C47055">
        <w:tc>
          <w:tcPr>
            <w:tcW w:w="1845" w:type="dxa"/>
          </w:tcPr>
          <w:p w:rsidR="00C47055" w:rsidRPr="00837F79" w:rsidRDefault="00C47055" w:rsidP="00BF10DE">
            <w:pPr>
              <w:rPr>
                <w:rFonts w:ascii="Arial Narrow" w:hAnsi="Arial Narrow" w:cs="Tahoma"/>
                <w:b/>
                <w:i/>
                <w:sz w:val="22"/>
                <w:szCs w:val="22"/>
              </w:rPr>
            </w:pPr>
            <w:r w:rsidRPr="00837F79">
              <w:rPr>
                <w:rFonts w:ascii="Arial Narrow" w:hAnsi="Arial Narrow" w:cs="Tahoma"/>
                <w:b/>
                <w:i/>
                <w:sz w:val="22"/>
                <w:szCs w:val="22"/>
              </w:rPr>
              <w:lastRenderedPageBreak/>
              <w:t>Aménagement de bassins versants</w:t>
            </w:r>
          </w:p>
        </w:tc>
        <w:tc>
          <w:tcPr>
            <w:tcW w:w="2506" w:type="dxa"/>
          </w:tcPr>
          <w:p w:rsidR="00C47055" w:rsidRPr="00837F79" w:rsidRDefault="00C47055" w:rsidP="00BF10DE">
            <w:pPr>
              <w:rPr>
                <w:rFonts w:ascii="Arial Narrow" w:hAnsi="Arial Narrow" w:cs="Tahoma"/>
                <w:i/>
                <w:sz w:val="22"/>
                <w:szCs w:val="22"/>
              </w:rPr>
            </w:pPr>
            <w:r w:rsidRPr="00837F79">
              <w:rPr>
                <w:rFonts w:ascii="Arial Narrow" w:hAnsi="Arial Narrow" w:cs="Tahoma"/>
                <w:i/>
                <w:sz w:val="22"/>
                <w:szCs w:val="22"/>
              </w:rPr>
              <w:t>Inverser le processus de dégradation des ressources naturelles (sols, eaux, forêts) au niveau des bassins versants de</w:t>
            </w:r>
            <w:r w:rsidRPr="00837F79">
              <w:rPr>
                <w:rFonts w:ascii="Arial Narrow" w:hAnsi="Arial Narrow" w:cs="Tahoma"/>
                <w:i/>
                <w:color w:val="FF0000"/>
                <w:sz w:val="22"/>
                <w:szCs w:val="22"/>
              </w:rPr>
              <w:t>…..</w:t>
            </w:r>
            <w:r w:rsidRPr="00837F79">
              <w:rPr>
                <w:rFonts w:ascii="Arial Narrow" w:hAnsi="Arial Narrow" w:cs="Tahoma"/>
                <w:i/>
                <w:sz w:val="22"/>
                <w:szCs w:val="22"/>
              </w:rPr>
              <w:t xml:space="preserve"> ; </w:t>
            </w:r>
          </w:p>
          <w:p w:rsidR="00C47055" w:rsidRPr="00837F79" w:rsidRDefault="00C47055" w:rsidP="00BF10DE">
            <w:pPr>
              <w:rPr>
                <w:rFonts w:ascii="Arial Narrow" w:hAnsi="Arial Narrow" w:cs="Tahoma"/>
                <w:i/>
                <w:sz w:val="22"/>
                <w:szCs w:val="22"/>
              </w:rPr>
            </w:pPr>
          </w:p>
        </w:tc>
        <w:tc>
          <w:tcPr>
            <w:tcW w:w="4764" w:type="dxa"/>
          </w:tcPr>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Termes de Référence pour l’élaboration d’une étude de faisabilité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Recrutement de consultant</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Disponibilité du document de projet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Existence de guide de formation en gestion conservatoire de l’eau et de la fertilité des sols de ressources humaines locales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Nombre de Res. humaines locales formées</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Linéaires de ravines traitées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Nombre de seuils érigés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Nombre de structures biomécaniques installes sur des versants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Nombre d’hectares couverts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Nombre d’emplois créés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Montage de comité local de gestion à terme des acquis ;</w:t>
            </w:r>
          </w:p>
          <w:p w:rsidR="00C47055" w:rsidRPr="00FA00AC" w:rsidRDefault="00C47055" w:rsidP="000959D0">
            <w:pPr>
              <w:pStyle w:val="ListParagraph"/>
              <w:numPr>
                <w:ilvl w:val="0"/>
                <w:numId w:val="46"/>
              </w:numPr>
              <w:rPr>
                <w:rFonts w:ascii="Arial Narrow" w:hAnsi="Arial Narrow"/>
                <w:sz w:val="22"/>
                <w:szCs w:val="22"/>
              </w:rPr>
            </w:pPr>
            <w:r w:rsidRPr="00FA00AC">
              <w:rPr>
                <w:rFonts w:ascii="Arial Narrow" w:hAnsi="Arial Narrow"/>
                <w:sz w:val="22"/>
                <w:szCs w:val="22"/>
              </w:rPr>
              <w:t xml:space="preserve">Nombre de Séminaire de formation, de renforcement des capacités du comité; </w:t>
            </w:r>
          </w:p>
          <w:p w:rsidR="00C47055" w:rsidRPr="00C24341" w:rsidRDefault="00C47055" w:rsidP="000959D0">
            <w:pPr>
              <w:pStyle w:val="ListParagraph"/>
              <w:numPr>
                <w:ilvl w:val="0"/>
                <w:numId w:val="47"/>
              </w:numPr>
              <w:rPr>
                <w:rFonts w:ascii="Arial Narrow" w:hAnsi="Arial Narrow"/>
                <w:sz w:val="22"/>
                <w:szCs w:val="22"/>
              </w:rPr>
            </w:pPr>
            <w:r w:rsidRPr="00C24341">
              <w:rPr>
                <w:rFonts w:ascii="Arial Narrow" w:hAnsi="Arial Narrow"/>
                <w:sz w:val="22"/>
                <w:szCs w:val="22"/>
              </w:rPr>
              <w:t>Elaboration de guide de fonctionnement du comité</w:t>
            </w:r>
          </w:p>
          <w:p w:rsidR="00C47055" w:rsidRPr="00C24341" w:rsidRDefault="00C47055" w:rsidP="000959D0">
            <w:pPr>
              <w:pStyle w:val="ListParagraph"/>
              <w:numPr>
                <w:ilvl w:val="0"/>
                <w:numId w:val="47"/>
              </w:numPr>
              <w:rPr>
                <w:rFonts w:ascii="Arial Narrow" w:hAnsi="Arial Narrow"/>
                <w:sz w:val="22"/>
                <w:szCs w:val="22"/>
              </w:rPr>
            </w:pPr>
            <w:r w:rsidRPr="00C24341">
              <w:rPr>
                <w:rFonts w:ascii="Arial Narrow" w:hAnsi="Arial Narrow"/>
                <w:sz w:val="22"/>
                <w:szCs w:val="22"/>
              </w:rPr>
              <w:t>Nombre de séances d’apprentissage  du comité ;</w:t>
            </w:r>
          </w:p>
          <w:p w:rsidR="00C47055" w:rsidRPr="00C24341" w:rsidRDefault="00C47055" w:rsidP="000959D0">
            <w:pPr>
              <w:pStyle w:val="ListParagraph"/>
              <w:numPr>
                <w:ilvl w:val="0"/>
                <w:numId w:val="47"/>
              </w:numPr>
              <w:rPr>
                <w:rFonts w:ascii="Arial Narrow" w:hAnsi="Arial Narrow" w:cs="Tahoma"/>
                <w:sz w:val="22"/>
                <w:szCs w:val="22"/>
              </w:rPr>
            </w:pPr>
            <w:r w:rsidRPr="00C24341">
              <w:rPr>
                <w:rFonts w:ascii="Arial Narrow" w:hAnsi="Arial Narrow" w:cs="Tahoma"/>
                <w:sz w:val="22"/>
                <w:szCs w:val="22"/>
              </w:rPr>
              <w:t>Montage d’un vidéo de vulgarisation ;</w:t>
            </w:r>
          </w:p>
          <w:p w:rsidR="00C47055" w:rsidRPr="00C24341" w:rsidRDefault="00C47055" w:rsidP="000959D0">
            <w:pPr>
              <w:pStyle w:val="ListParagraph"/>
              <w:numPr>
                <w:ilvl w:val="0"/>
                <w:numId w:val="47"/>
              </w:numPr>
              <w:rPr>
                <w:rFonts w:ascii="Arial Narrow" w:hAnsi="Arial Narrow" w:cs="Tahoma"/>
                <w:sz w:val="22"/>
                <w:szCs w:val="22"/>
              </w:rPr>
            </w:pPr>
            <w:r w:rsidRPr="00C24341">
              <w:rPr>
                <w:rFonts w:ascii="Arial Narrow" w:hAnsi="Arial Narrow" w:cs="Tahoma"/>
                <w:sz w:val="22"/>
                <w:szCs w:val="22"/>
              </w:rPr>
              <w:lastRenderedPageBreak/>
              <w:t>Diffusion de l’expérience à travers les medias de la place.</w:t>
            </w:r>
          </w:p>
        </w:tc>
        <w:tc>
          <w:tcPr>
            <w:tcW w:w="4061" w:type="dxa"/>
          </w:tcPr>
          <w:p w:rsidR="00C47055" w:rsidRPr="00FA00AC" w:rsidRDefault="00DA0C7E" w:rsidP="00DA0C7E">
            <w:pPr>
              <w:pStyle w:val="ListParagraph"/>
              <w:ind w:left="360"/>
              <w:rPr>
                <w:rFonts w:ascii="Arial Narrow" w:hAnsi="Arial Narrow"/>
                <w:sz w:val="22"/>
                <w:szCs w:val="22"/>
              </w:rPr>
            </w:pPr>
            <w:r>
              <w:rPr>
                <w:rFonts w:ascii="Arial Narrow" w:hAnsi="Arial Narrow"/>
                <w:sz w:val="22"/>
                <w:szCs w:val="22"/>
              </w:rPr>
              <w:lastRenderedPageBreak/>
              <w:t>MARNDR, MDE, Collectivités Territoriales,MC</w:t>
            </w:r>
          </w:p>
        </w:tc>
      </w:tr>
      <w:tr w:rsidR="00C47055" w:rsidRPr="00837F79" w:rsidTr="00C47055">
        <w:tc>
          <w:tcPr>
            <w:tcW w:w="1845" w:type="dxa"/>
          </w:tcPr>
          <w:p w:rsidR="00C47055" w:rsidRPr="00837F79" w:rsidRDefault="00C47055" w:rsidP="00BF10DE">
            <w:pPr>
              <w:rPr>
                <w:rFonts w:ascii="Arial Narrow" w:hAnsi="Arial Narrow" w:cs="Tahoma"/>
                <w:sz w:val="22"/>
                <w:szCs w:val="22"/>
              </w:rPr>
            </w:pPr>
            <w:r w:rsidRPr="00837F79">
              <w:rPr>
                <w:rFonts w:ascii="Arial Narrow" w:hAnsi="Arial Narrow" w:cs="Tahoma"/>
                <w:b/>
                <w:i/>
                <w:sz w:val="22"/>
                <w:szCs w:val="22"/>
              </w:rPr>
              <w:lastRenderedPageBreak/>
              <w:t>Appui à la Restauration des Mangroves</w:t>
            </w:r>
          </w:p>
        </w:tc>
        <w:tc>
          <w:tcPr>
            <w:tcW w:w="2506" w:type="dxa"/>
          </w:tcPr>
          <w:p w:rsidR="00C47055" w:rsidRPr="00837F79" w:rsidRDefault="00C47055" w:rsidP="00BF10DE">
            <w:pPr>
              <w:rPr>
                <w:rFonts w:ascii="Arial Narrow" w:hAnsi="Arial Narrow" w:cs="Tahoma"/>
                <w:i/>
                <w:sz w:val="22"/>
                <w:szCs w:val="22"/>
              </w:rPr>
            </w:pPr>
            <w:r w:rsidRPr="00837F79">
              <w:rPr>
                <w:rFonts w:ascii="Arial Narrow" w:hAnsi="Arial Narrow" w:cs="Tahoma"/>
                <w:i/>
                <w:sz w:val="22"/>
                <w:szCs w:val="22"/>
              </w:rPr>
              <w:t>Réhabiliter et assurer une gestion efficace de 400 hectares de peuplements de mangroves dans une perspective d’amélioration de la sécurité alimentaire des communautés côtières.</w:t>
            </w:r>
          </w:p>
          <w:p w:rsidR="00C47055" w:rsidRPr="00837F79" w:rsidRDefault="00C47055" w:rsidP="00BF10DE">
            <w:pPr>
              <w:rPr>
                <w:rFonts w:ascii="Arial Narrow" w:hAnsi="Arial Narrow" w:cs="Tahoma"/>
                <w:sz w:val="22"/>
                <w:szCs w:val="22"/>
              </w:rPr>
            </w:pPr>
          </w:p>
          <w:p w:rsidR="00C47055" w:rsidRPr="00837F79" w:rsidRDefault="00C47055" w:rsidP="00BF10DE">
            <w:pPr>
              <w:rPr>
                <w:rFonts w:ascii="Arial Narrow" w:hAnsi="Arial Narrow" w:cs="Tahoma"/>
                <w:sz w:val="22"/>
                <w:szCs w:val="22"/>
              </w:rPr>
            </w:pPr>
          </w:p>
        </w:tc>
        <w:tc>
          <w:tcPr>
            <w:tcW w:w="4764" w:type="dxa"/>
          </w:tcPr>
          <w:p w:rsidR="00C47055" w:rsidRPr="00C24341" w:rsidRDefault="00C47055" w:rsidP="000959D0">
            <w:pPr>
              <w:pStyle w:val="ListParagraph"/>
              <w:numPr>
                <w:ilvl w:val="0"/>
                <w:numId w:val="48"/>
              </w:numPr>
              <w:rPr>
                <w:rFonts w:ascii="Arial Narrow" w:hAnsi="Arial Narrow"/>
                <w:sz w:val="22"/>
                <w:szCs w:val="22"/>
              </w:rPr>
            </w:pPr>
            <w:r w:rsidRPr="00C24341">
              <w:rPr>
                <w:rFonts w:ascii="Arial Narrow" w:hAnsi="Arial Narrow"/>
                <w:sz w:val="22"/>
                <w:szCs w:val="22"/>
              </w:rPr>
              <w:t>Termes de Référence pour l’élaboration d’une étude de faisabilité ;</w:t>
            </w:r>
          </w:p>
          <w:p w:rsidR="00C47055" w:rsidRPr="00C24341" w:rsidRDefault="00C47055" w:rsidP="000959D0">
            <w:pPr>
              <w:pStyle w:val="ListParagraph"/>
              <w:numPr>
                <w:ilvl w:val="0"/>
                <w:numId w:val="48"/>
              </w:numPr>
              <w:rPr>
                <w:rFonts w:ascii="Arial Narrow" w:hAnsi="Arial Narrow"/>
                <w:sz w:val="22"/>
                <w:szCs w:val="22"/>
              </w:rPr>
            </w:pPr>
            <w:r w:rsidRPr="00C24341">
              <w:rPr>
                <w:rFonts w:ascii="Arial Narrow" w:hAnsi="Arial Narrow"/>
                <w:sz w:val="22"/>
                <w:szCs w:val="22"/>
              </w:rPr>
              <w:t>Recrutement de consultant</w:t>
            </w:r>
          </w:p>
          <w:p w:rsidR="00C47055" w:rsidRPr="00C24341" w:rsidRDefault="00C47055" w:rsidP="000959D0">
            <w:pPr>
              <w:pStyle w:val="ListParagraph"/>
              <w:numPr>
                <w:ilvl w:val="0"/>
                <w:numId w:val="48"/>
              </w:numPr>
              <w:rPr>
                <w:rFonts w:ascii="Arial Narrow" w:hAnsi="Arial Narrow"/>
                <w:sz w:val="22"/>
                <w:szCs w:val="22"/>
              </w:rPr>
            </w:pPr>
            <w:r w:rsidRPr="00C24341">
              <w:rPr>
                <w:rFonts w:ascii="Arial Narrow" w:hAnsi="Arial Narrow"/>
                <w:sz w:val="22"/>
                <w:szCs w:val="22"/>
              </w:rPr>
              <w:t>Disponibilité du document de projet ;</w:t>
            </w:r>
          </w:p>
          <w:p w:rsidR="00C47055" w:rsidRPr="00C24341" w:rsidRDefault="00C47055" w:rsidP="000959D0">
            <w:pPr>
              <w:pStyle w:val="ListParagraph"/>
              <w:numPr>
                <w:ilvl w:val="0"/>
                <w:numId w:val="48"/>
              </w:numPr>
              <w:rPr>
                <w:rFonts w:ascii="Arial Narrow" w:hAnsi="Arial Narrow"/>
                <w:sz w:val="22"/>
                <w:szCs w:val="22"/>
              </w:rPr>
            </w:pPr>
            <w:r w:rsidRPr="00C24341">
              <w:rPr>
                <w:rFonts w:ascii="Arial Narrow" w:hAnsi="Arial Narrow"/>
                <w:sz w:val="22"/>
                <w:szCs w:val="22"/>
              </w:rPr>
              <w:t>Formation de pépiniéristes locaux</w:t>
            </w:r>
          </w:p>
          <w:p w:rsidR="00C47055" w:rsidRPr="00C24341" w:rsidRDefault="00C47055" w:rsidP="000959D0">
            <w:pPr>
              <w:pStyle w:val="ListParagraph"/>
              <w:numPr>
                <w:ilvl w:val="0"/>
                <w:numId w:val="48"/>
              </w:numPr>
              <w:rPr>
                <w:rFonts w:ascii="Arial Narrow" w:hAnsi="Arial Narrow"/>
                <w:sz w:val="22"/>
                <w:szCs w:val="22"/>
              </w:rPr>
            </w:pPr>
            <w:r w:rsidRPr="00C24341">
              <w:rPr>
                <w:rFonts w:ascii="Arial Narrow" w:hAnsi="Arial Narrow"/>
                <w:sz w:val="22"/>
                <w:szCs w:val="22"/>
              </w:rPr>
              <w:t>Nombre de pépiniéristes formés</w:t>
            </w:r>
          </w:p>
          <w:p w:rsidR="00C47055" w:rsidRPr="00C24341" w:rsidRDefault="00C47055" w:rsidP="000959D0">
            <w:pPr>
              <w:pStyle w:val="ListParagraph"/>
              <w:numPr>
                <w:ilvl w:val="0"/>
                <w:numId w:val="48"/>
              </w:numPr>
              <w:rPr>
                <w:rFonts w:ascii="Arial Narrow" w:hAnsi="Arial Narrow" w:cs="Tahoma"/>
                <w:sz w:val="22"/>
                <w:szCs w:val="22"/>
              </w:rPr>
            </w:pPr>
            <w:r w:rsidRPr="00C24341">
              <w:rPr>
                <w:rFonts w:ascii="Arial Narrow" w:hAnsi="Arial Narrow" w:cs="Tahoma"/>
                <w:sz w:val="22"/>
                <w:szCs w:val="22"/>
              </w:rPr>
              <w:t>Mise en place de pépinières ;</w:t>
            </w:r>
          </w:p>
          <w:p w:rsidR="00C47055" w:rsidRPr="00C24341" w:rsidRDefault="00C47055" w:rsidP="000959D0">
            <w:pPr>
              <w:pStyle w:val="ListParagraph"/>
              <w:numPr>
                <w:ilvl w:val="0"/>
                <w:numId w:val="48"/>
              </w:numPr>
              <w:rPr>
                <w:rFonts w:ascii="Arial Narrow" w:hAnsi="Arial Narrow" w:cs="Tahoma"/>
                <w:sz w:val="22"/>
                <w:szCs w:val="22"/>
              </w:rPr>
            </w:pPr>
            <w:r w:rsidRPr="00C24341">
              <w:rPr>
                <w:rFonts w:ascii="Arial Narrow" w:hAnsi="Arial Narrow" w:cs="Tahoma"/>
                <w:sz w:val="22"/>
                <w:szCs w:val="22"/>
              </w:rPr>
              <w:t>Planification des opérations de plantation ; </w:t>
            </w:r>
          </w:p>
          <w:p w:rsidR="00C47055" w:rsidRPr="00C24341" w:rsidRDefault="00C47055" w:rsidP="000959D0">
            <w:pPr>
              <w:pStyle w:val="ListParagraph"/>
              <w:numPr>
                <w:ilvl w:val="0"/>
                <w:numId w:val="48"/>
              </w:numPr>
              <w:rPr>
                <w:rFonts w:ascii="Arial Narrow" w:hAnsi="Arial Narrow" w:cs="Tahoma"/>
                <w:sz w:val="22"/>
                <w:szCs w:val="22"/>
              </w:rPr>
            </w:pPr>
            <w:r w:rsidRPr="00C24341">
              <w:rPr>
                <w:rFonts w:ascii="Arial Narrow" w:hAnsi="Arial Narrow" w:cs="Tahoma"/>
                <w:sz w:val="22"/>
                <w:szCs w:val="22"/>
              </w:rPr>
              <w:t>Nombre d’hectares récupérés ;</w:t>
            </w:r>
          </w:p>
          <w:p w:rsidR="00C47055" w:rsidRPr="00C24341" w:rsidRDefault="00C47055" w:rsidP="000959D0">
            <w:pPr>
              <w:pStyle w:val="ListParagraph"/>
              <w:numPr>
                <w:ilvl w:val="0"/>
                <w:numId w:val="48"/>
              </w:numPr>
              <w:rPr>
                <w:rFonts w:ascii="Arial Narrow" w:hAnsi="Arial Narrow" w:cs="Tahoma"/>
                <w:sz w:val="22"/>
                <w:szCs w:val="22"/>
              </w:rPr>
            </w:pPr>
            <w:r w:rsidRPr="00C24341">
              <w:rPr>
                <w:rFonts w:ascii="Arial Narrow" w:hAnsi="Arial Narrow" w:cs="Tahoma"/>
                <w:sz w:val="22"/>
                <w:szCs w:val="22"/>
              </w:rPr>
              <w:t>Montage d’un vidéo de vulgarisation ;</w:t>
            </w:r>
          </w:p>
          <w:p w:rsidR="00C47055" w:rsidRPr="00C24341" w:rsidRDefault="00C47055" w:rsidP="000959D0">
            <w:pPr>
              <w:pStyle w:val="ListParagraph"/>
              <w:numPr>
                <w:ilvl w:val="0"/>
                <w:numId w:val="48"/>
              </w:numPr>
              <w:rPr>
                <w:rFonts w:ascii="Arial Narrow" w:hAnsi="Arial Narrow" w:cs="Tahoma"/>
                <w:sz w:val="22"/>
                <w:szCs w:val="22"/>
              </w:rPr>
            </w:pPr>
            <w:r w:rsidRPr="00C24341">
              <w:rPr>
                <w:rFonts w:ascii="Arial Narrow" w:hAnsi="Arial Narrow" w:cs="Tahoma"/>
                <w:sz w:val="22"/>
                <w:szCs w:val="22"/>
              </w:rPr>
              <w:t>Diffusion de l’expérience à travers les medias de la place.</w:t>
            </w:r>
          </w:p>
        </w:tc>
        <w:tc>
          <w:tcPr>
            <w:tcW w:w="4061" w:type="dxa"/>
          </w:tcPr>
          <w:p w:rsidR="00C47055" w:rsidRPr="00C24341" w:rsidRDefault="00DA0C7E" w:rsidP="00DA0C7E">
            <w:pPr>
              <w:pStyle w:val="ListParagraph"/>
              <w:ind w:left="360"/>
              <w:rPr>
                <w:rFonts w:ascii="Arial Narrow" w:hAnsi="Arial Narrow"/>
                <w:sz w:val="22"/>
                <w:szCs w:val="22"/>
              </w:rPr>
            </w:pPr>
            <w:r>
              <w:rPr>
                <w:rFonts w:ascii="Arial Narrow" w:hAnsi="Arial Narrow"/>
                <w:sz w:val="22"/>
                <w:szCs w:val="22"/>
              </w:rPr>
              <w:t>MARNDR, MDE,MC, Bailleurs</w:t>
            </w:r>
          </w:p>
        </w:tc>
      </w:tr>
    </w:tbl>
    <w:p w:rsidR="001B0E6A" w:rsidRDefault="001B0E6A">
      <w:pPr>
        <w:spacing w:before="0" w:after="0" w:line="240" w:lineRule="auto"/>
        <w:jc w:val="left"/>
      </w:pPr>
      <w:r>
        <w:br w:type="page"/>
      </w:r>
    </w:p>
    <w:p w:rsidR="0064457F" w:rsidRDefault="0064457F" w:rsidP="0064457F">
      <w:pPr>
        <w:spacing w:before="0" w:after="0" w:line="240" w:lineRule="auto"/>
        <w:jc w:val="left"/>
      </w:pPr>
    </w:p>
    <w:p w:rsidR="0064457F" w:rsidRDefault="0064457F" w:rsidP="0064457F">
      <w:pPr>
        <w:pStyle w:val="Heading4"/>
      </w:pPr>
      <w:bookmarkStart w:id="82" w:name="_Toc382559796"/>
      <w:r w:rsidRPr="00837F79">
        <w:t>Axe</w:t>
      </w:r>
      <w:r>
        <w:t xml:space="preserve"> 2</w:t>
      </w:r>
      <w:r w:rsidRPr="00837F79">
        <w:t> : Appui à l’éducation environnementale</w:t>
      </w:r>
      <w:bookmarkEnd w:id="82"/>
    </w:p>
    <w:p w:rsidR="0064457F" w:rsidRPr="00647EBE" w:rsidRDefault="0064457F" w:rsidP="00647EBE">
      <w:pPr>
        <w:pStyle w:val="Caption"/>
        <w:jc w:val="center"/>
        <w:rPr>
          <w:rFonts w:ascii="Times New Roman" w:hAnsi="Times New Roman"/>
          <w:i/>
        </w:rPr>
      </w:pPr>
      <w:bookmarkStart w:id="83" w:name="_Toc382559823"/>
      <w:r w:rsidRPr="00647EBE">
        <w:rPr>
          <w:rFonts w:ascii="Times New Roman" w:hAnsi="Times New Roman"/>
          <w:i/>
        </w:rPr>
        <w:t>Tableau</w:t>
      </w:r>
      <w:r w:rsidR="004F3436" w:rsidRPr="00647EBE">
        <w:rPr>
          <w:rFonts w:ascii="Times New Roman" w:hAnsi="Times New Roman"/>
          <w:i/>
        </w:rPr>
        <w:t xml:space="preserve">  </w:t>
      </w:r>
      <w:r w:rsidR="001F50D5" w:rsidRPr="00647EBE">
        <w:rPr>
          <w:rFonts w:ascii="Times New Roman" w:hAnsi="Times New Roman"/>
          <w:i/>
        </w:rPr>
        <w:fldChar w:fldCharType="begin"/>
      </w:r>
      <w:r w:rsidR="00C47055" w:rsidRPr="00647EBE">
        <w:rPr>
          <w:rFonts w:ascii="Times New Roman" w:hAnsi="Times New Roman"/>
          <w:i/>
        </w:rPr>
        <w:instrText xml:space="preserve"> SEQ Tableau_ \* ARABIC </w:instrText>
      </w:r>
      <w:r w:rsidR="001F50D5" w:rsidRPr="00647EBE">
        <w:rPr>
          <w:rFonts w:ascii="Times New Roman" w:hAnsi="Times New Roman"/>
          <w:i/>
        </w:rPr>
        <w:fldChar w:fldCharType="separate"/>
      </w:r>
      <w:r w:rsidR="002C4D5D">
        <w:rPr>
          <w:rFonts w:ascii="Times New Roman" w:hAnsi="Times New Roman"/>
          <w:i/>
          <w:noProof/>
        </w:rPr>
        <w:t>6</w:t>
      </w:r>
      <w:r w:rsidR="001F50D5" w:rsidRPr="00647EBE">
        <w:rPr>
          <w:rFonts w:ascii="Times New Roman" w:hAnsi="Times New Roman"/>
          <w:i/>
          <w:noProof/>
        </w:rPr>
        <w:fldChar w:fldCharType="end"/>
      </w:r>
      <w:r w:rsidRPr="00647EBE">
        <w:rPr>
          <w:rFonts w:ascii="Times New Roman" w:hAnsi="Times New Roman"/>
          <w:i/>
        </w:rPr>
        <w:t>: Activités et indicateurs de suivi pour l'Axe Appui à l'éducation environnementale</w:t>
      </w:r>
      <w:bookmarkEnd w:id="8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29"/>
        <w:gridCol w:w="2542"/>
        <w:gridCol w:w="4465"/>
        <w:gridCol w:w="3740"/>
      </w:tblGrid>
      <w:tr w:rsidR="00C47055" w:rsidRPr="00837F79" w:rsidTr="00C47055">
        <w:tc>
          <w:tcPr>
            <w:tcW w:w="9436" w:type="dxa"/>
            <w:gridSpan w:val="3"/>
            <w:shd w:val="clear" w:color="auto" w:fill="EAF1DD" w:themeFill="accent3" w:themeFillTint="33"/>
          </w:tcPr>
          <w:p w:rsidR="00C47055" w:rsidRPr="00837F79" w:rsidRDefault="00C47055" w:rsidP="0064457F">
            <w:pPr>
              <w:rPr>
                <w:rFonts w:ascii="Arial Narrow" w:hAnsi="Arial Narrow" w:cs="Tahoma"/>
                <w:b/>
                <w:sz w:val="22"/>
                <w:szCs w:val="22"/>
              </w:rPr>
            </w:pPr>
            <w:r w:rsidRPr="00837F79">
              <w:rPr>
                <w:rFonts w:ascii="Arial Narrow" w:hAnsi="Arial Narrow" w:cs="Tahoma"/>
                <w:b/>
                <w:sz w:val="22"/>
                <w:szCs w:val="22"/>
              </w:rPr>
              <w:t>Axe : Appui à l’éducation environnementale</w:t>
            </w:r>
          </w:p>
          <w:p w:rsidR="00C47055" w:rsidRPr="00837F79" w:rsidRDefault="00C47055" w:rsidP="0064457F">
            <w:pPr>
              <w:rPr>
                <w:rFonts w:ascii="Arial Narrow" w:hAnsi="Arial Narrow" w:cs="Tahoma"/>
                <w:b/>
                <w:sz w:val="22"/>
                <w:szCs w:val="22"/>
              </w:rPr>
            </w:pPr>
            <w:r w:rsidRPr="00837F79">
              <w:rPr>
                <w:rFonts w:ascii="Arial Narrow" w:hAnsi="Arial Narrow" w:cs="Tahoma"/>
                <w:b/>
                <w:sz w:val="22"/>
                <w:szCs w:val="22"/>
              </w:rPr>
              <w:t xml:space="preserve">Objectif : </w:t>
            </w:r>
            <w:r w:rsidRPr="00837F79">
              <w:rPr>
                <w:rFonts w:ascii="Arial Narrow" w:hAnsi="Arial Narrow" w:cs="Tahoma"/>
                <w:sz w:val="22"/>
                <w:szCs w:val="22"/>
              </w:rPr>
              <w:t>Renforcer les compétences locales en matière de protection et de restauration de l’environnement</w:t>
            </w:r>
            <w:r w:rsidRPr="00837F79">
              <w:rPr>
                <w:rFonts w:ascii="Arial Narrow" w:hAnsi="Arial Narrow" w:cs="Tahoma"/>
                <w:sz w:val="22"/>
                <w:szCs w:val="22"/>
                <w:highlight w:val="yellow"/>
              </w:rPr>
              <w:t xml:space="preserve"> </w:t>
            </w:r>
          </w:p>
        </w:tc>
        <w:tc>
          <w:tcPr>
            <w:tcW w:w="3740" w:type="dxa"/>
            <w:shd w:val="clear" w:color="auto" w:fill="EAF1DD" w:themeFill="accent3" w:themeFillTint="33"/>
          </w:tcPr>
          <w:p w:rsidR="00C47055" w:rsidRPr="00837F79" w:rsidRDefault="00C47055" w:rsidP="0064457F">
            <w:pPr>
              <w:rPr>
                <w:rFonts w:ascii="Arial Narrow" w:hAnsi="Arial Narrow" w:cs="Tahoma"/>
                <w:b/>
                <w:sz w:val="22"/>
                <w:szCs w:val="22"/>
              </w:rPr>
            </w:pPr>
          </w:p>
        </w:tc>
      </w:tr>
      <w:tr w:rsidR="00C47055" w:rsidRPr="00DA0C7E" w:rsidTr="00C47055">
        <w:tc>
          <w:tcPr>
            <w:tcW w:w="2429" w:type="dxa"/>
          </w:tcPr>
          <w:p w:rsidR="00C47055" w:rsidRPr="00DA0C7E" w:rsidRDefault="00C47055" w:rsidP="0064457F">
            <w:pPr>
              <w:rPr>
                <w:rFonts w:ascii="Arial Narrow" w:hAnsi="Arial Narrow"/>
                <w:b/>
                <w:sz w:val="22"/>
                <w:szCs w:val="22"/>
              </w:rPr>
            </w:pPr>
            <w:r w:rsidRPr="00DA0C7E">
              <w:rPr>
                <w:rFonts w:ascii="Arial Narrow" w:hAnsi="Arial Narrow" w:cs="Tahoma"/>
                <w:b/>
                <w:sz w:val="22"/>
                <w:szCs w:val="22"/>
              </w:rPr>
              <w:t xml:space="preserve">Campagne d’information et de sensibilisation  </w:t>
            </w:r>
          </w:p>
          <w:p w:rsidR="00C47055" w:rsidRPr="00DA0C7E" w:rsidRDefault="00C47055" w:rsidP="0064457F">
            <w:pPr>
              <w:rPr>
                <w:rFonts w:ascii="Arial Narrow" w:hAnsi="Arial Narrow" w:cs="Tahoma"/>
                <w:b/>
                <w:sz w:val="22"/>
                <w:szCs w:val="22"/>
              </w:rPr>
            </w:pPr>
          </w:p>
        </w:tc>
        <w:tc>
          <w:tcPr>
            <w:tcW w:w="2542" w:type="dxa"/>
          </w:tcPr>
          <w:p w:rsidR="00C47055" w:rsidRPr="00837F79" w:rsidRDefault="00C47055" w:rsidP="0064457F">
            <w:pPr>
              <w:rPr>
                <w:rFonts w:ascii="Arial Narrow" w:hAnsi="Arial Narrow" w:cs="Tahoma"/>
                <w:i/>
                <w:sz w:val="22"/>
                <w:szCs w:val="22"/>
              </w:rPr>
            </w:pPr>
            <w:r w:rsidRPr="00837F79">
              <w:rPr>
                <w:rFonts w:ascii="Arial Narrow" w:hAnsi="Arial Narrow" w:cs="Tahoma"/>
                <w:i/>
                <w:sz w:val="22"/>
                <w:szCs w:val="22"/>
              </w:rPr>
              <w:t xml:space="preserve">Sensibiliser la population sur les menaces et les comportements à adopter dans la gestion des ressources des ressources environnementales du département. </w:t>
            </w:r>
          </w:p>
          <w:p w:rsidR="00C47055" w:rsidRPr="00837F79" w:rsidRDefault="00C47055" w:rsidP="0064457F">
            <w:pPr>
              <w:rPr>
                <w:rFonts w:ascii="Arial Narrow" w:hAnsi="Arial Narrow" w:cs="Tahoma"/>
                <w:i/>
                <w:sz w:val="22"/>
                <w:szCs w:val="22"/>
              </w:rPr>
            </w:pPr>
          </w:p>
        </w:tc>
        <w:tc>
          <w:tcPr>
            <w:tcW w:w="4465" w:type="dxa"/>
          </w:tcPr>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Existence d’un plan de campagne;</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Nombre de spots et de causeries thématiques dans les medias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 xml:space="preserve">Nombre d’évènements réalisés annuellement, concours de musique, de piécettes;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Création des Cellules de réflexion au sein de la société civile</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Multiplication et distribution de  supports thématiques ( pamphlets, maillots, kepi,etc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Implication des directeurs d’opinion (prêtres, pasteurs, houngan) à travers des Messages de sensibilisation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Nombre de projections vidéographiques thématiques;</w:t>
            </w:r>
          </w:p>
        </w:tc>
        <w:tc>
          <w:tcPr>
            <w:tcW w:w="3740" w:type="dxa"/>
          </w:tcPr>
          <w:p w:rsidR="00C47055" w:rsidRPr="00DA0C7E" w:rsidRDefault="00DA0C7E" w:rsidP="00DA0C7E">
            <w:pPr>
              <w:pStyle w:val="ListParagraph"/>
              <w:numPr>
                <w:ilvl w:val="0"/>
                <w:numId w:val="36"/>
              </w:numPr>
              <w:rPr>
                <w:rFonts w:ascii="Arial Narrow" w:hAnsi="Arial Narrow" w:cs="Tahoma"/>
                <w:i/>
                <w:sz w:val="22"/>
                <w:szCs w:val="22"/>
              </w:rPr>
            </w:pPr>
            <w:r w:rsidRPr="00DA0C7E">
              <w:rPr>
                <w:rFonts w:ascii="Arial Narrow" w:hAnsi="Arial Narrow" w:cs="Tahoma"/>
                <w:i/>
                <w:sz w:val="22"/>
                <w:szCs w:val="22"/>
              </w:rPr>
              <w:t>MARNDRD, Société civile,</w:t>
            </w:r>
            <w:r>
              <w:rPr>
                <w:rFonts w:ascii="Arial Narrow" w:hAnsi="Arial Narrow" w:cs="Tahoma"/>
                <w:i/>
                <w:sz w:val="22"/>
                <w:szCs w:val="22"/>
              </w:rPr>
              <w:t xml:space="preserve"> </w:t>
            </w:r>
            <w:r w:rsidRPr="00DA0C7E">
              <w:rPr>
                <w:rFonts w:ascii="Arial Narrow" w:hAnsi="Arial Narrow" w:cs="Tahoma"/>
                <w:i/>
                <w:sz w:val="22"/>
                <w:szCs w:val="22"/>
              </w:rPr>
              <w:t>MDE,</w:t>
            </w:r>
            <w:r>
              <w:rPr>
                <w:rFonts w:ascii="Arial Narrow" w:hAnsi="Arial Narrow" w:cs="Tahoma"/>
                <w:i/>
                <w:sz w:val="22"/>
                <w:szCs w:val="22"/>
              </w:rPr>
              <w:t xml:space="preserve"> B</w:t>
            </w:r>
            <w:r w:rsidRPr="00DA0C7E">
              <w:rPr>
                <w:rFonts w:ascii="Arial Narrow" w:hAnsi="Arial Narrow" w:cs="Tahoma"/>
                <w:i/>
                <w:sz w:val="22"/>
                <w:szCs w:val="22"/>
              </w:rPr>
              <w:t>ailleur</w:t>
            </w:r>
            <w:r>
              <w:rPr>
                <w:rFonts w:ascii="Arial Narrow" w:hAnsi="Arial Narrow" w:cs="Tahoma"/>
                <w:i/>
                <w:sz w:val="22"/>
                <w:szCs w:val="22"/>
              </w:rPr>
              <w:t>s</w:t>
            </w:r>
          </w:p>
        </w:tc>
      </w:tr>
      <w:tr w:rsidR="00C47055" w:rsidRPr="0000293A" w:rsidTr="00C47055">
        <w:tc>
          <w:tcPr>
            <w:tcW w:w="2429" w:type="dxa"/>
          </w:tcPr>
          <w:p w:rsidR="00C47055" w:rsidRPr="00DA0C7E" w:rsidRDefault="00C47055" w:rsidP="0064457F">
            <w:pPr>
              <w:rPr>
                <w:rFonts w:ascii="Arial Narrow" w:hAnsi="Arial Narrow" w:cs="Tahoma"/>
                <w:b/>
                <w:sz w:val="22"/>
                <w:szCs w:val="22"/>
              </w:rPr>
            </w:pPr>
            <w:r w:rsidRPr="00DA0C7E">
              <w:rPr>
                <w:rFonts w:ascii="Arial Narrow" w:hAnsi="Arial Narrow" w:cs="Tahoma"/>
                <w:b/>
                <w:sz w:val="22"/>
                <w:szCs w:val="22"/>
              </w:rPr>
              <w:t xml:space="preserve">Elaboration de </w:t>
            </w:r>
            <w:r w:rsidRPr="00DA0C7E">
              <w:rPr>
                <w:rFonts w:ascii="Arial Narrow" w:hAnsi="Arial Narrow" w:cs="Tahoma"/>
                <w:b/>
                <w:sz w:val="22"/>
                <w:szCs w:val="22"/>
              </w:rPr>
              <w:lastRenderedPageBreak/>
              <w:t>programme systématique relative à l’environnement</w:t>
            </w:r>
          </w:p>
        </w:tc>
        <w:tc>
          <w:tcPr>
            <w:tcW w:w="2542" w:type="dxa"/>
          </w:tcPr>
          <w:p w:rsidR="00C47055" w:rsidRPr="00837F79" w:rsidRDefault="00C47055" w:rsidP="0064457F">
            <w:pPr>
              <w:rPr>
                <w:rFonts w:ascii="Arial Narrow" w:hAnsi="Arial Narrow" w:cs="Tahoma"/>
                <w:i/>
                <w:sz w:val="22"/>
                <w:szCs w:val="22"/>
              </w:rPr>
            </w:pPr>
            <w:r w:rsidRPr="00837F79">
              <w:rPr>
                <w:rFonts w:ascii="Arial Narrow" w:hAnsi="Arial Narrow" w:cs="Tahoma"/>
                <w:i/>
                <w:sz w:val="22"/>
                <w:szCs w:val="22"/>
              </w:rPr>
              <w:lastRenderedPageBreak/>
              <w:t xml:space="preserve">Eveiller la conscience </w:t>
            </w:r>
            <w:r w:rsidRPr="00837F79">
              <w:rPr>
                <w:rFonts w:ascii="Arial Narrow" w:hAnsi="Arial Narrow" w:cs="Tahoma"/>
                <w:i/>
                <w:sz w:val="22"/>
                <w:szCs w:val="22"/>
              </w:rPr>
              <w:lastRenderedPageBreak/>
              <w:t>écologique chez les jeunes et les scolarisés en particulier.</w:t>
            </w:r>
          </w:p>
        </w:tc>
        <w:tc>
          <w:tcPr>
            <w:tcW w:w="4465" w:type="dxa"/>
          </w:tcPr>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lastRenderedPageBreak/>
              <w:t>Développement de curriculum approprié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lastRenderedPageBreak/>
              <w:t>Nombre d’écoles et d’élèves Participant à des activités à caractère environnemental;</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Etablissements de pépinières scolaires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Nombre de Visites guidées en pleine nature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Concours de textes, de dessin, de poésie inter scolaires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Participation à des activités de reboisement;</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Elaboration de guides de formateurs</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Séance Formation de maitres ;</w:t>
            </w:r>
          </w:p>
          <w:p w:rsidR="00C47055" w:rsidRPr="0000293A" w:rsidRDefault="00C47055" w:rsidP="0064457F">
            <w:pPr>
              <w:pStyle w:val="ListParagraph"/>
              <w:numPr>
                <w:ilvl w:val="0"/>
                <w:numId w:val="36"/>
              </w:numPr>
              <w:rPr>
                <w:rFonts w:ascii="Arial Narrow" w:hAnsi="Arial Narrow" w:cs="Tahoma"/>
                <w:i/>
                <w:sz w:val="22"/>
                <w:szCs w:val="22"/>
              </w:rPr>
            </w:pPr>
            <w:r w:rsidRPr="0000293A">
              <w:rPr>
                <w:rFonts w:ascii="Arial Narrow" w:hAnsi="Arial Narrow" w:cs="Tahoma"/>
                <w:i/>
                <w:sz w:val="22"/>
                <w:szCs w:val="22"/>
              </w:rPr>
              <w:t xml:space="preserve">Séminaire de formation à l’adresse des élèves </w:t>
            </w:r>
          </w:p>
        </w:tc>
        <w:tc>
          <w:tcPr>
            <w:tcW w:w="3740" w:type="dxa"/>
          </w:tcPr>
          <w:p w:rsidR="00C47055" w:rsidRPr="0000293A" w:rsidRDefault="00DA0C7E" w:rsidP="00AC0E33">
            <w:pPr>
              <w:pStyle w:val="ListParagraph"/>
              <w:ind w:left="360"/>
              <w:rPr>
                <w:rFonts w:ascii="Arial Narrow" w:hAnsi="Arial Narrow" w:cs="Tahoma"/>
                <w:i/>
                <w:sz w:val="22"/>
                <w:szCs w:val="22"/>
              </w:rPr>
            </w:pPr>
            <w:r>
              <w:rPr>
                <w:rFonts w:ascii="Arial Narrow" w:hAnsi="Arial Narrow" w:cs="Tahoma"/>
                <w:i/>
                <w:sz w:val="22"/>
                <w:szCs w:val="22"/>
              </w:rPr>
              <w:lastRenderedPageBreak/>
              <w:t xml:space="preserve">MARNDR, MDE,MENJS, </w:t>
            </w:r>
            <w:r w:rsidR="00AC0E33">
              <w:rPr>
                <w:rFonts w:ascii="Arial Narrow" w:hAnsi="Arial Narrow" w:cs="Tahoma"/>
                <w:i/>
                <w:sz w:val="22"/>
                <w:szCs w:val="22"/>
              </w:rPr>
              <w:t xml:space="preserve">Société </w:t>
            </w:r>
            <w:r w:rsidR="00AC0E33">
              <w:rPr>
                <w:rFonts w:ascii="Arial Narrow" w:hAnsi="Arial Narrow" w:cs="Tahoma"/>
                <w:i/>
                <w:sz w:val="22"/>
                <w:szCs w:val="22"/>
              </w:rPr>
              <w:lastRenderedPageBreak/>
              <w:t>Civile, MC</w:t>
            </w:r>
            <w:r>
              <w:rPr>
                <w:rFonts w:ascii="Arial Narrow" w:hAnsi="Arial Narrow" w:cs="Tahoma"/>
                <w:i/>
                <w:sz w:val="22"/>
                <w:szCs w:val="22"/>
              </w:rPr>
              <w:t xml:space="preserve"> </w:t>
            </w:r>
          </w:p>
        </w:tc>
      </w:tr>
      <w:tr w:rsidR="00C47055" w:rsidRPr="005D58FC" w:rsidTr="00C47055">
        <w:tc>
          <w:tcPr>
            <w:tcW w:w="2429" w:type="dxa"/>
          </w:tcPr>
          <w:p w:rsidR="00C47055" w:rsidRPr="005D58FC" w:rsidRDefault="00C47055" w:rsidP="0064457F">
            <w:pPr>
              <w:rPr>
                <w:rFonts w:ascii="Arial Narrow" w:hAnsi="Arial Narrow"/>
                <w:b/>
                <w:sz w:val="22"/>
                <w:szCs w:val="22"/>
              </w:rPr>
            </w:pPr>
            <w:r w:rsidRPr="005D58FC">
              <w:rPr>
                <w:rFonts w:ascii="Arial Narrow" w:hAnsi="Arial Narrow" w:cs="Tahoma"/>
                <w:b/>
                <w:sz w:val="22"/>
                <w:szCs w:val="22"/>
              </w:rPr>
              <w:lastRenderedPageBreak/>
              <w:t xml:space="preserve">Renforcement de capacités des collectivités territoriales et des Utilisateurs de Ressources Locales, des producteurs locaux </w:t>
            </w:r>
          </w:p>
          <w:p w:rsidR="00C47055" w:rsidRPr="005D58FC" w:rsidRDefault="00C47055" w:rsidP="0064457F">
            <w:pPr>
              <w:rPr>
                <w:rFonts w:ascii="Arial Narrow" w:hAnsi="Arial Narrow" w:cs="Tahoma"/>
                <w:b/>
                <w:sz w:val="22"/>
                <w:szCs w:val="22"/>
              </w:rPr>
            </w:pPr>
          </w:p>
        </w:tc>
        <w:tc>
          <w:tcPr>
            <w:tcW w:w="2542" w:type="dxa"/>
          </w:tcPr>
          <w:p w:rsidR="00C47055" w:rsidRPr="005D58FC" w:rsidRDefault="00C47055" w:rsidP="0064457F">
            <w:pPr>
              <w:rPr>
                <w:rFonts w:ascii="Arial Narrow" w:hAnsi="Arial Narrow" w:cs="Tahoma"/>
                <w:i/>
                <w:sz w:val="22"/>
                <w:szCs w:val="22"/>
              </w:rPr>
            </w:pPr>
            <w:r w:rsidRPr="005D58FC">
              <w:rPr>
                <w:rFonts w:ascii="Arial Narrow" w:hAnsi="Arial Narrow" w:cs="Tahoma"/>
                <w:i/>
                <w:sz w:val="22"/>
                <w:szCs w:val="22"/>
              </w:rPr>
              <w:t>Renforcer les capacités locales en matière de gestion des ressources naturelles du département</w:t>
            </w:r>
          </w:p>
          <w:p w:rsidR="00C47055" w:rsidRPr="005D58FC" w:rsidRDefault="00C47055" w:rsidP="0064457F">
            <w:pPr>
              <w:rPr>
                <w:rFonts w:ascii="Arial Narrow" w:hAnsi="Arial Narrow" w:cs="Tahoma"/>
                <w:i/>
                <w:sz w:val="22"/>
                <w:szCs w:val="22"/>
              </w:rPr>
            </w:pPr>
          </w:p>
        </w:tc>
        <w:tc>
          <w:tcPr>
            <w:tcW w:w="4465" w:type="dxa"/>
          </w:tcPr>
          <w:p w:rsidR="00C47055" w:rsidRPr="005D58FC" w:rsidRDefault="00C47055" w:rsidP="0064457F">
            <w:pPr>
              <w:pStyle w:val="ListParagraph"/>
              <w:numPr>
                <w:ilvl w:val="0"/>
                <w:numId w:val="37"/>
              </w:numPr>
              <w:rPr>
                <w:rFonts w:ascii="Arial Narrow" w:hAnsi="Arial Narrow" w:cs="Tahoma"/>
                <w:i/>
                <w:sz w:val="22"/>
                <w:szCs w:val="22"/>
              </w:rPr>
            </w:pPr>
            <w:r w:rsidRPr="005D58FC">
              <w:rPr>
                <w:rFonts w:ascii="Arial Narrow" w:hAnsi="Arial Narrow" w:cs="Tahoma"/>
                <w:i/>
                <w:sz w:val="22"/>
                <w:szCs w:val="22"/>
              </w:rPr>
              <w:t>Nombre de séminaires d’initiation à la connaissance des lois et sur les attributions en matière environnementale ;</w:t>
            </w:r>
          </w:p>
          <w:p w:rsidR="00C47055" w:rsidRPr="005D58FC" w:rsidRDefault="00C47055" w:rsidP="0064457F">
            <w:pPr>
              <w:pStyle w:val="ListParagraph"/>
              <w:numPr>
                <w:ilvl w:val="0"/>
                <w:numId w:val="37"/>
              </w:numPr>
              <w:rPr>
                <w:rFonts w:ascii="Arial Narrow" w:hAnsi="Arial Narrow" w:cs="Tahoma"/>
                <w:i/>
                <w:sz w:val="22"/>
                <w:szCs w:val="22"/>
              </w:rPr>
            </w:pPr>
            <w:r w:rsidRPr="005D58FC">
              <w:rPr>
                <w:rFonts w:ascii="Arial Narrow" w:hAnsi="Arial Narrow" w:cs="Tahoma"/>
                <w:i/>
                <w:sz w:val="22"/>
                <w:szCs w:val="22"/>
              </w:rPr>
              <w:t>Elaboration et distribution de fascicules sur les lois environnementales;</w:t>
            </w:r>
          </w:p>
          <w:p w:rsidR="00C47055" w:rsidRPr="005D58FC" w:rsidRDefault="00C47055" w:rsidP="0064457F">
            <w:pPr>
              <w:pStyle w:val="ListParagraph"/>
              <w:numPr>
                <w:ilvl w:val="0"/>
                <w:numId w:val="37"/>
              </w:numPr>
              <w:rPr>
                <w:rFonts w:ascii="Arial Narrow" w:hAnsi="Arial Narrow" w:cs="Tahoma"/>
                <w:i/>
                <w:sz w:val="22"/>
                <w:szCs w:val="22"/>
              </w:rPr>
            </w:pPr>
            <w:r w:rsidRPr="005D58FC">
              <w:rPr>
                <w:rFonts w:ascii="Arial Narrow" w:hAnsi="Arial Narrow" w:cs="Tahoma"/>
                <w:i/>
                <w:sz w:val="22"/>
                <w:szCs w:val="22"/>
              </w:rPr>
              <w:t xml:space="preserve">Scènes vidéographiques de démonstration;  </w:t>
            </w:r>
          </w:p>
        </w:tc>
        <w:tc>
          <w:tcPr>
            <w:tcW w:w="3740" w:type="dxa"/>
          </w:tcPr>
          <w:p w:rsidR="00C47055" w:rsidRPr="005D58FC" w:rsidRDefault="005D58FC" w:rsidP="0064457F">
            <w:pPr>
              <w:pStyle w:val="ListParagraph"/>
              <w:numPr>
                <w:ilvl w:val="0"/>
                <w:numId w:val="37"/>
              </w:numPr>
              <w:rPr>
                <w:rFonts w:ascii="Arial Narrow" w:hAnsi="Arial Narrow" w:cs="Tahoma"/>
                <w:i/>
                <w:sz w:val="22"/>
                <w:szCs w:val="22"/>
              </w:rPr>
            </w:pPr>
            <w:r w:rsidRPr="005D58FC">
              <w:rPr>
                <w:rFonts w:ascii="Arial Narrow" w:hAnsi="Arial Narrow" w:cs="Tahoma"/>
                <w:i/>
                <w:sz w:val="22"/>
                <w:szCs w:val="22"/>
              </w:rPr>
              <w:t>MARNDR,MICT,</w:t>
            </w:r>
            <w:r>
              <w:rPr>
                <w:rFonts w:ascii="Arial Narrow" w:hAnsi="Arial Narrow" w:cs="Tahoma"/>
                <w:i/>
                <w:sz w:val="22"/>
                <w:szCs w:val="22"/>
              </w:rPr>
              <w:t xml:space="preserve"> </w:t>
            </w:r>
            <w:r w:rsidRPr="005D58FC">
              <w:rPr>
                <w:rFonts w:ascii="Arial Narrow" w:hAnsi="Arial Narrow" w:cs="Tahoma"/>
                <w:i/>
                <w:sz w:val="22"/>
                <w:szCs w:val="22"/>
              </w:rPr>
              <w:t>MJ</w:t>
            </w:r>
            <w:r>
              <w:rPr>
                <w:rFonts w:ascii="Arial Narrow" w:hAnsi="Arial Narrow" w:cs="Tahoma"/>
                <w:i/>
                <w:sz w:val="22"/>
                <w:szCs w:val="22"/>
              </w:rPr>
              <w:t>SP</w:t>
            </w:r>
            <w:r w:rsidRPr="005D58FC">
              <w:rPr>
                <w:rFonts w:ascii="Arial Narrow" w:hAnsi="Arial Narrow" w:cs="Tahoma"/>
                <w:i/>
                <w:sz w:val="22"/>
                <w:szCs w:val="22"/>
              </w:rPr>
              <w:t>, Société civile</w:t>
            </w:r>
          </w:p>
        </w:tc>
      </w:tr>
    </w:tbl>
    <w:p w:rsidR="0064457F" w:rsidRPr="005D58FC" w:rsidRDefault="0064457F">
      <w:pPr>
        <w:spacing w:before="0" w:after="0" w:line="240" w:lineRule="auto"/>
        <w:jc w:val="left"/>
      </w:pPr>
      <w:r w:rsidRPr="005D58FC">
        <w:br w:type="page"/>
      </w:r>
    </w:p>
    <w:p w:rsidR="0064457F" w:rsidRPr="005D58FC" w:rsidRDefault="0064457F" w:rsidP="0064457F"/>
    <w:p w:rsidR="0064457F" w:rsidRDefault="0064457F" w:rsidP="0064457F">
      <w:pPr>
        <w:pStyle w:val="Heading4"/>
      </w:pPr>
      <w:bookmarkStart w:id="84" w:name="_Toc382559797"/>
      <w:r w:rsidRPr="00837F79">
        <w:t>Axe</w:t>
      </w:r>
      <w:r>
        <w:t xml:space="preserve"> 3</w:t>
      </w:r>
      <w:r w:rsidRPr="00837F79">
        <w:t xml:space="preserve"> : </w:t>
      </w:r>
      <w:r>
        <w:t xml:space="preserve">Gouvernance </w:t>
      </w:r>
      <w:r w:rsidRPr="00837F79">
        <w:t>environnementale</w:t>
      </w:r>
      <w:bookmarkEnd w:id="84"/>
    </w:p>
    <w:p w:rsidR="0064457F" w:rsidRDefault="0064457F" w:rsidP="004F3436">
      <w:pPr>
        <w:pStyle w:val="Caption"/>
      </w:pPr>
      <w:bookmarkStart w:id="85" w:name="_Toc382559824"/>
      <w:r>
        <w:t>Tableau</w:t>
      </w:r>
      <w:r w:rsidR="004F3436">
        <w:t xml:space="preserve">  </w:t>
      </w:r>
      <w:r w:rsidR="001F50D5">
        <w:fldChar w:fldCharType="begin"/>
      </w:r>
      <w:r w:rsidR="00C47055">
        <w:instrText xml:space="preserve"> SEQ Tableau_ \* ARABIC </w:instrText>
      </w:r>
      <w:r w:rsidR="001F50D5">
        <w:fldChar w:fldCharType="separate"/>
      </w:r>
      <w:r w:rsidR="002C4D5D">
        <w:rPr>
          <w:noProof/>
        </w:rPr>
        <w:t>7</w:t>
      </w:r>
      <w:r w:rsidR="001F50D5">
        <w:rPr>
          <w:noProof/>
        </w:rPr>
        <w:fldChar w:fldCharType="end"/>
      </w:r>
      <w:r>
        <w:t>: Activités et indicateurs de suivi pour l'</w:t>
      </w:r>
      <w:r w:rsidRPr="00837F79">
        <w:t>Axe</w:t>
      </w:r>
      <w:r>
        <w:t xml:space="preserve"> Gouvernance Environnementale</w:t>
      </w:r>
      <w:bookmarkEnd w:id="85"/>
    </w:p>
    <w:tbl>
      <w:tblPr>
        <w:tblW w:w="11082" w:type="dxa"/>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2"/>
        <w:gridCol w:w="2539"/>
        <w:gridCol w:w="3175"/>
        <w:gridCol w:w="3196"/>
      </w:tblGrid>
      <w:tr w:rsidR="00647EBE" w:rsidRPr="00837F79" w:rsidTr="00AB06C0">
        <w:trPr>
          <w:trHeight w:val="1403"/>
        </w:trPr>
        <w:tc>
          <w:tcPr>
            <w:tcW w:w="2172" w:type="dxa"/>
            <w:shd w:val="clear" w:color="auto" w:fill="EAF1DD" w:themeFill="accent3" w:themeFillTint="33"/>
          </w:tcPr>
          <w:p w:rsidR="00647EBE" w:rsidRPr="00837F79" w:rsidRDefault="00647EBE" w:rsidP="0064457F">
            <w:pPr>
              <w:rPr>
                <w:rFonts w:ascii="Arial Narrow" w:hAnsi="Arial Narrow" w:cs="Tahoma"/>
                <w:b/>
                <w:sz w:val="22"/>
                <w:szCs w:val="22"/>
              </w:rPr>
            </w:pPr>
            <w:r w:rsidRPr="00837F79">
              <w:rPr>
                <w:rFonts w:ascii="Arial Narrow" w:hAnsi="Arial Narrow" w:cs="Tahoma"/>
                <w:b/>
                <w:sz w:val="22"/>
                <w:szCs w:val="22"/>
              </w:rPr>
              <w:t>Axe : Appui à la  Gouvernance environnementale</w:t>
            </w:r>
          </w:p>
        </w:tc>
        <w:tc>
          <w:tcPr>
            <w:tcW w:w="2539" w:type="dxa"/>
            <w:shd w:val="clear" w:color="auto" w:fill="EAF1DD" w:themeFill="accent3" w:themeFillTint="33"/>
          </w:tcPr>
          <w:p w:rsidR="00647EBE" w:rsidRPr="00837F79" w:rsidRDefault="00647EBE" w:rsidP="0064457F">
            <w:pPr>
              <w:rPr>
                <w:rFonts w:ascii="Arial Narrow" w:hAnsi="Arial Narrow" w:cs="Tahoma"/>
                <w:b/>
                <w:sz w:val="22"/>
                <w:szCs w:val="22"/>
              </w:rPr>
            </w:pPr>
            <w:r w:rsidRPr="00837F79">
              <w:rPr>
                <w:rFonts w:ascii="Arial Narrow" w:hAnsi="Arial Narrow" w:cs="Tahoma"/>
                <w:b/>
                <w:sz w:val="22"/>
                <w:szCs w:val="22"/>
              </w:rPr>
              <w:t xml:space="preserve">Objectif : </w:t>
            </w:r>
            <w:r w:rsidRPr="00837F79">
              <w:rPr>
                <w:rFonts w:ascii="Arial Narrow" w:hAnsi="Arial Narrow" w:cs="Tahoma"/>
                <w:sz w:val="22"/>
                <w:szCs w:val="22"/>
              </w:rPr>
              <w:t>Contribuer au renforcement des capacités départementales en vue de parvenir à la constitution d’un référentiel  lie à la cohabitation entre la gestion des ressources naturelles et le développement d’une agriculture durable</w:t>
            </w:r>
          </w:p>
        </w:tc>
        <w:tc>
          <w:tcPr>
            <w:tcW w:w="3175" w:type="dxa"/>
            <w:shd w:val="clear" w:color="auto" w:fill="EAF1DD" w:themeFill="accent3" w:themeFillTint="33"/>
          </w:tcPr>
          <w:p w:rsidR="00647EBE" w:rsidRPr="00837F79" w:rsidRDefault="00647EBE" w:rsidP="0064457F">
            <w:pPr>
              <w:rPr>
                <w:rFonts w:ascii="Arial Narrow" w:hAnsi="Arial Narrow" w:cs="Tahoma"/>
                <w:b/>
                <w:sz w:val="22"/>
                <w:szCs w:val="22"/>
              </w:rPr>
            </w:pPr>
          </w:p>
        </w:tc>
        <w:tc>
          <w:tcPr>
            <w:tcW w:w="3196" w:type="dxa"/>
            <w:shd w:val="clear" w:color="auto" w:fill="EAF1DD" w:themeFill="accent3" w:themeFillTint="33"/>
          </w:tcPr>
          <w:p w:rsidR="00647EBE" w:rsidRPr="00837F79" w:rsidRDefault="00647EBE" w:rsidP="0064457F">
            <w:pPr>
              <w:rPr>
                <w:rFonts w:ascii="Arial Narrow" w:hAnsi="Arial Narrow" w:cs="Tahoma"/>
                <w:b/>
                <w:sz w:val="22"/>
                <w:szCs w:val="22"/>
              </w:rPr>
            </w:pPr>
            <w:r>
              <w:rPr>
                <w:rFonts w:ascii="Arial Narrow" w:hAnsi="Arial Narrow" w:cs="Tahoma"/>
                <w:b/>
                <w:sz w:val="22"/>
                <w:szCs w:val="22"/>
              </w:rPr>
              <w:t xml:space="preserve">Partenaires </w:t>
            </w:r>
          </w:p>
        </w:tc>
      </w:tr>
      <w:tr w:rsidR="00647EBE" w:rsidRPr="0000293A" w:rsidTr="00AB06C0">
        <w:trPr>
          <w:trHeight w:val="1754"/>
        </w:trPr>
        <w:tc>
          <w:tcPr>
            <w:tcW w:w="2172" w:type="dxa"/>
          </w:tcPr>
          <w:p w:rsidR="00AC0E33" w:rsidRPr="00837F79" w:rsidRDefault="00AC0E33" w:rsidP="0064457F">
            <w:pPr>
              <w:tabs>
                <w:tab w:val="left" w:pos="270"/>
                <w:tab w:val="left" w:pos="360"/>
              </w:tabs>
              <w:spacing w:after="200" w:line="276" w:lineRule="auto"/>
              <w:contextualSpacing/>
              <w:rPr>
                <w:rFonts w:ascii="Arial Narrow" w:hAnsi="Arial Narrow" w:cs="Tahoma"/>
                <w:sz w:val="22"/>
                <w:szCs w:val="22"/>
              </w:rPr>
            </w:pPr>
            <w:r w:rsidRPr="00837F79">
              <w:rPr>
                <w:rFonts w:ascii="Arial Narrow" w:hAnsi="Arial Narrow" w:cs="Tahoma"/>
                <w:sz w:val="22"/>
                <w:szCs w:val="22"/>
              </w:rPr>
              <w:t>Promotion de l’agriculture de conversation</w:t>
            </w:r>
          </w:p>
          <w:p w:rsidR="00AC0E33" w:rsidRPr="00837F79" w:rsidRDefault="00AC0E33" w:rsidP="0064457F">
            <w:pPr>
              <w:rPr>
                <w:rFonts w:ascii="Arial Narrow" w:hAnsi="Arial Narrow" w:cs="Tahoma"/>
                <w:sz w:val="22"/>
                <w:szCs w:val="22"/>
              </w:rPr>
            </w:pPr>
          </w:p>
        </w:tc>
        <w:tc>
          <w:tcPr>
            <w:tcW w:w="2539" w:type="dxa"/>
          </w:tcPr>
          <w:p w:rsidR="00AC0E33" w:rsidRPr="00837F79" w:rsidRDefault="00AC0E33" w:rsidP="0064457F">
            <w:pPr>
              <w:rPr>
                <w:rFonts w:ascii="Arial Narrow" w:hAnsi="Arial Narrow" w:cs="Tahoma"/>
                <w:i/>
                <w:sz w:val="22"/>
                <w:szCs w:val="22"/>
              </w:rPr>
            </w:pPr>
            <w:r w:rsidRPr="00837F79">
              <w:rPr>
                <w:rFonts w:ascii="Arial Narrow" w:hAnsi="Arial Narrow" w:cs="Tahoma"/>
                <w:i/>
                <w:sz w:val="22"/>
                <w:szCs w:val="22"/>
              </w:rPr>
              <w:t>Etablir des mécanismes de prise en charge des acteurs locaux en matière de  gestion durable des ressources environnementales du département de la Grand-Anse ;</w:t>
            </w:r>
          </w:p>
        </w:tc>
        <w:tc>
          <w:tcPr>
            <w:tcW w:w="3175" w:type="dxa"/>
          </w:tcPr>
          <w:p w:rsidR="00AC0E33" w:rsidRPr="0000293A" w:rsidRDefault="00AC0E33" w:rsidP="0064457F">
            <w:pPr>
              <w:pStyle w:val="ListParagraph"/>
              <w:numPr>
                <w:ilvl w:val="0"/>
                <w:numId w:val="38"/>
              </w:numPr>
              <w:rPr>
                <w:rFonts w:ascii="Arial Narrow" w:hAnsi="Arial Narrow" w:cs="Tahoma"/>
                <w:sz w:val="22"/>
                <w:szCs w:val="22"/>
              </w:rPr>
            </w:pPr>
            <w:r w:rsidRPr="0000293A">
              <w:rPr>
                <w:rFonts w:ascii="Arial Narrow" w:hAnsi="Arial Narrow" w:cs="Tahoma"/>
                <w:sz w:val="22"/>
                <w:szCs w:val="22"/>
              </w:rPr>
              <w:t>Elaboration de cadre de référence de concertation multi acteurs ;</w:t>
            </w:r>
          </w:p>
          <w:p w:rsidR="00AC0E33" w:rsidRPr="0000293A" w:rsidRDefault="00AC0E33" w:rsidP="0064457F">
            <w:pPr>
              <w:pStyle w:val="ListParagraph"/>
              <w:numPr>
                <w:ilvl w:val="0"/>
                <w:numId w:val="38"/>
              </w:numPr>
              <w:rPr>
                <w:rFonts w:ascii="Arial Narrow" w:hAnsi="Arial Narrow" w:cs="Tahoma"/>
                <w:sz w:val="22"/>
                <w:szCs w:val="22"/>
              </w:rPr>
            </w:pPr>
            <w:r w:rsidRPr="0000293A">
              <w:rPr>
                <w:rFonts w:ascii="Arial Narrow" w:hAnsi="Arial Narrow" w:cs="Tahoma"/>
                <w:sz w:val="22"/>
                <w:szCs w:val="22"/>
              </w:rPr>
              <w:t>Animation de rencontre de travail ;</w:t>
            </w:r>
          </w:p>
          <w:p w:rsidR="00AC0E33" w:rsidRPr="0000293A" w:rsidRDefault="00AC0E33" w:rsidP="0064457F">
            <w:pPr>
              <w:pStyle w:val="ListParagraph"/>
              <w:numPr>
                <w:ilvl w:val="0"/>
                <w:numId w:val="38"/>
              </w:numPr>
              <w:rPr>
                <w:rFonts w:ascii="Arial Narrow" w:hAnsi="Arial Narrow" w:cs="Tahoma"/>
                <w:sz w:val="22"/>
                <w:szCs w:val="22"/>
              </w:rPr>
            </w:pPr>
            <w:r w:rsidRPr="0000293A">
              <w:rPr>
                <w:rFonts w:ascii="Arial Narrow" w:hAnsi="Arial Narrow" w:cs="Tahoma"/>
                <w:sz w:val="22"/>
                <w:szCs w:val="22"/>
              </w:rPr>
              <w:t>Mise en place d’un centres de recherche spécifique.</w:t>
            </w:r>
          </w:p>
        </w:tc>
        <w:tc>
          <w:tcPr>
            <w:tcW w:w="3196" w:type="dxa"/>
          </w:tcPr>
          <w:p w:rsidR="00AC0E33" w:rsidRPr="00AC0E33" w:rsidRDefault="00AC0E33" w:rsidP="00AC0E33">
            <w:pPr>
              <w:rPr>
                <w:rFonts w:ascii="Arial Narrow" w:hAnsi="Arial Narrow" w:cs="Tahoma"/>
                <w:sz w:val="22"/>
                <w:szCs w:val="22"/>
              </w:rPr>
            </w:pPr>
          </w:p>
        </w:tc>
      </w:tr>
      <w:tr w:rsidR="00647EBE" w:rsidRPr="0000293A" w:rsidTr="00AB06C0">
        <w:tc>
          <w:tcPr>
            <w:tcW w:w="2172" w:type="dxa"/>
          </w:tcPr>
          <w:p w:rsidR="00AC0E33" w:rsidRPr="00837F79" w:rsidRDefault="00AC0E33" w:rsidP="0064457F">
            <w:pPr>
              <w:rPr>
                <w:rFonts w:ascii="Arial Narrow" w:hAnsi="Arial Narrow"/>
                <w:sz w:val="22"/>
                <w:szCs w:val="22"/>
              </w:rPr>
            </w:pPr>
            <w:r w:rsidRPr="00837F79">
              <w:rPr>
                <w:rFonts w:ascii="Arial Narrow" w:hAnsi="Arial Narrow" w:cs="Tahoma"/>
                <w:sz w:val="22"/>
                <w:szCs w:val="22"/>
              </w:rPr>
              <w:lastRenderedPageBreak/>
              <w:t>Renforcement institutionnel</w:t>
            </w:r>
          </w:p>
          <w:p w:rsidR="00AC0E33" w:rsidRPr="00837F79" w:rsidRDefault="00AC0E33" w:rsidP="0064457F">
            <w:pPr>
              <w:rPr>
                <w:rFonts w:ascii="Arial Narrow" w:hAnsi="Arial Narrow" w:cs="Tahoma"/>
                <w:sz w:val="22"/>
                <w:szCs w:val="22"/>
              </w:rPr>
            </w:pPr>
          </w:p>
        </w:tc>
        <w:tc>
          <w:tcPr>
            <w:tcW w:w="2539" w:type="dxa"/>
          </w:tcPr>
          <w:p w:rsidR="00AC0E33" w:rsidRPr="00837F79" w:rsidRDefault="00AC0E33" w:rsidP="0064457F">
            <w:pPr>
              <w:rPr>
                <w:rFonts w:ascii="Arial Narrow" w:hAnsi="Arial Narrow" w:cs="Tahoma"/>
                <w:i/>
                <w:sz w:val="22"/>
                <w:szCs w:val="22"/>
              </w:rPr>
            </w:pPr>
            <w:r w:rsidRPr="00837F79">
              <w:rPr>
                <w:rFonts w:ascii="Arial Narrow" w:hAnsi="Arial Narrow" w:cs="Tahoma"/>
                <w:i/>
                <w:sz w:val="22"/>
                <w:szCs w:val="22"/>
              </w:rPr>
              <w:t>Renforcer l’autorité des entités impliques dans le contrôle et la régulation des flux dans l’exploitation des ressources naturelles ;</w:t>
            </w:r>
          </w:p>
          <w:p w:rsidR="00AC0E33" w:rsidRPr="00837F79" w:rsidRDefault="00AC0E33" w:rsidP="0064457F">
            <w:pPr>
              <w:rPr>
                <w:rFonts w:ascii="Arial Narrow" w:hAnsi="Arial Narrow" w:cs="Tahoma"/>
                <w:i/>
                <w:sz w:val="22"/>
                <w:szCs w:val="22"/>
              </w:rPr>
            </w:pPr>
          </w:p>
        </w:tc>
        <w:tc>
          <w:tcPr>
            <w:tcW w:w="3175" w:type="dxa"/>
          </w:tcPr>
          <w:p w:rsidR="00AC0E33" w:rsidRPr="0000293A" w:rsidRDefault="00AC0E33" w:rsidP="0064457F">
            <w:pPr>
              <w:pStyle w:val="ListParagraph"/>
              <w:numPr>
                <w:ilvl w:val="0"/>
                <w:numId w:val="39"/>
              </w:numPr>
              <w:rPr>
                <w:rFonts w:ascii="Arial Narrow" w:hAnsi="Arial Narrow" w:cs="Tahoma"/>
                <w:sz w:val="22"/>
                <w:szCs w:val="22"/>
              </w:rPr>
            </w:pPr>
            <w:r w:rsidRPr="0000293A">
              <w:rPr>
                <w:rFonts w:ascii="Arial Narrow" w:hAnsi="Arial Narrow" w:cs="Tahoma"/>
                <w:sz w:val="22"/>
                <w:szCs w:val="22"/>
              </w:rPr>
              <w:t>Nombre de dispositions arrêtées ;</w:t>
            </w:r>
          </w:p>
          <w:p w:rsidR="00AC0E33" w:rsidRPr="0000293A" w:rsidRDefault="00AC0E33" w:rsidP="0064457F">
            <w:pPr>
              <w:pStyle w:val="ListParagraph"/>
              <w:numPr>
                <w:ilvl w:val="0"/>
                <w:numId w:val="39"/>
              </w:numPr>
              <w:shd w:val="clear" w:color="auto" w:fill="FFFFFF"/>
              <w:spacing w:after="200" w:line="276" w:lineRule="auto"/>
              <w:rPr>
                <w:rFonts w:ascii="Arial Narrow" w:hAnsi="Arial Narrow" w:cs="Tahoma"/>
                <w:sz w:val="22"/>
                <w:szCs w:val="22"/>
              </w:rPr>
            </w:pPr>
            <w:r w:rsidRPr="0000293A">
              <w:rPr>
                <w:rFonts w:ascii="Arial Narrow" w:hAnsi="Arial Narrow" w:cs="Tahoma"/>
                <w:sz w:val="22"/>
                <w:szCs w:val="22"/>
              </w:rPr>
              <w:t>Nombre d’agents polyvalents formés ;</w:t>
            </w:r>
          </w:p>
          <w:p w:rsidR="00AC0E33" w:rsidRPr="0000293A" w:rsidRDefault="00AC0E33" w:rsidP="0064457F">
            <w:pPr>
              <w:pStyle w:val="ListParagraph"/>
              <w:numPr>
                <w:ilvl w:val="0"/>
                <w:numId w:val="39"/>
              </w:numPr>
              <w:shd w:val="clear" w:color="auto" w:fill="FFFFFF"/>
              <w:spacing w:after="200"/>
              <w:rPr>
                <w:rFonts w:ascii="Arial Narrow" w:hAnsi="Arial Narrow" w:cs="Tahoma"/>
                <w:sz w:val="22"/>
                <w:szCs w:val="22"/>
              </w:rPr>
            </w:pPr>
            <w:r w:rsidRPr="0000293A">
              <w:rPr>
                <w:rFonts w:ascii="Arial Narrow" w:hAnsi="Arial Narrow" w:cs="Tahoma"/>
                <w:sz w:val="22"/>
                <w:szCs w:val="22"/>
              </w:rPr>
              <w:t>Nombre de brigades de surveillance environnementale mises en place ;</w:t>
            </w:r>
          </w:p>
          <w:p w:rsidR="00AC0E33" w:rsidRPr="0000293A" w:rsidRDefault="00AC0E33" w:rsidP="0064457F">
            <w:pPr>
              <w:pStyle w:val="ListParagraph"/>
              <w:numPr>
                <w:ilvl w:val="0"/>
                <w:numId w:val="39"/>
              </w:numPr>
              <w:shd w:val="clear" w:color="auto" w:fill="FFFFFF"/>
              <w:spacing w:after="200"/>
              <w:rPr>
                <w:rFonts w:ascii="Arial Narrow" w:hAnsi="Arial Narrow" w:cs="Tahoma"/>
                <w:sz w:val="22"/>
                <w:szCs w:val="22"/>
              </w:rPr>
            </w:pPr>
            <w:r w:rsidRPr="0000293A">
              <w:rPr>
                <w:rFonts w:ascii="Arial Narrow" w:hAnsi="Arial Narrow" w:cs="Tahoma"/>
                <w:sz w:val="22"/>
                <w:szCs w:val="22"/>
              </w:rPr>
              <w:t>Effectif des contingents de police locaux.</w:t>
            </w:r>
          </w:p>
          <w:p w:rsidR="00AC0E33" w:rsidRPr="0000293A" w:rsidRDefault="00AC0E33" w:rsidP="0064457F">
            <w:pPr>
              <w:pStyle w:val="ListParagraph"/>
              <w:numPr>
                <w:ilvl w:val="0"/>
                <w:numId w:val="39"/>
              </w:numPr>
              <w:shd w:val="clear" w:color="auto" w:fill="FFFFFF"/>
              <w:spacing w:after="200"/>
              <w:rPr>
                <w:rFonts w:ascii="Arial Narrow" w:hAnsi="Arial Narrow" w:cs="Tahoma"/>
                <w:sz w:val="22"/>
                <w:szCs w:val="22"/>
              </w:rPr>
            </w:pPr>
            <w:r w:rsidRPr="0000293A">
              <w:rPr>
                <w:rFonts w:ascii="Arial Narrow" w:hAnsi="Arial Narrow" w:cs="Tahoma"/>
                <w:sz w:val="22"/>
                <w:szCs w:val="22"/>
              </w:rPr>
              <w:t xml:space="preserve">Etablissement d’une unité décentralisée de l’observatoire national de l’environnement et de la vulnérabilité ( </w:t>
            </w:r>
            <w:r>
              <w:rPr>
                <w:rFonts w:ascii="Arial Narrow" w:hAnsi="Arial Narrow" w:cs="Tahoma"/>
                <w:sz w:val="22"/>
                <w:szCs w:val="22"/>
              </w:rPr>
              <w:t>O</w:t>
            </w:r>
            <w:r w:rsidRPr="0000293A">
              <w:rPr>
                <w:rFonts w:ascii="Arial Narrow" w:hAnsi="Arial Narrow" w:cs="Tahoma"/>
                <w:sz w:val="22"/>
                <w:szCs w:val="22"/>
              </w:rPr>
              <w:t>NEV)</w:t>
            </w:r>
          </w:p>
        </w:tc>
        <w:tc>
          <w:tcPr>
            <w:tcW w:w="3196" w:type="dxa"/>
          </w:tcPr>
          <w:p w:rsidR="00AC0E33" w:rsidRPr="0000293A" w:rsidRDefault="00AC0E33" w:rsidP="0064457F">
            <w:pPr>
              <w:pStyle w:val="ListParagraph"/>
              <w:numPr>
                <w:ilvl w:val="0"/>
                <w:numId w:val="39"/>
              </w:numPr>
              <w:rPr>
                <w:rFonts w:ascii="Arial Narrow" w:hAnsi="Arial Narrow" w:cs="Tahoma"/>
                <w:sz w:val="22"/>
                <w:szCs w:val="22"/>
              </w:rPr>
            </w:pPr>
          </w:p>
        </w:tc>
      </w:tr>
      <w:tr w:rsidR="00647EBE" w:rsidRPr="0000293A" w:rsidTr="00AB06C0">
        <w:tc>
          <w:tcPr>
            <w:tcW w:w="2172" w:type="dxa"/>
          </w:tcPr>
          <w:p w:rsidR="00AC0E33" w:rsidRPr="00837F79" w:rsidRDefault="00AC0E33" w:rsidP="0064457F">
            <w:pPr>
              <w:rPr>
                <w:rFonts w:ascii="Arial Narrow" w:hAnsi="Arial Narrow"/>
                <w:sz w:val="22"/>
                <w:szCs w:val="22"/>
              </w:rPr>
            </w:pPr>
            <w:r w:rsidRPr="00837F79">
              <w:rPr>
                <w:rFonts w:ascii="Arial Narrow" w:hAnsi="Arial Narrow" w:cs="Tahoma"/>
                <w:sz w:val="22"/>
                <w:szCs w:val="22"/>
              </w:rPr>
              <w:t>Renforcement des dispositions légales existantes</w:t>
            </w:r>
          </w:p>
          <w:p w:rsidR="00AC0E33" w:rsidRPr="00837F79" w:rsidRDefault="00AC0E33" w:rsidP="0064457F">
            <w:pPr>
              <w:rPr>
                <w:rFonts w:ascii="Arial Narrow" w:hAnsi="Arial Narrow" w:cs="Tahoma"/>
                <w:sz w:val="22"/>
                <w:szCs w:val="22"/>
              </w:rPr>
            </w:pPr>
          </w:p>
        </w:tc>
        <w:tc>
          <w:tcPr>
            <w:tcW w:w="2539" w:type="dxa"/>
          </w:tcPr>
          <w:p w:rsidR="00AC0E33" w:rsidRPr="00837F79" w:rsidRDefault="00AC0E33" w:rsidP="0064457F">
            <w:pPr>
              <w:rPr>
                <w:rFonts w:ascii="Arial Narrow" w:hAnsi="Arial Narrow" w:cs="Tahoma"/>
                <w:i/>
                <w:sz w:val="22"/>
                <w:szCs w:val="22"/>
              </w:rPr>
            </w:pPr>
            <w:r w:rsidRPr="00837F79">
              <w:rPr>
                <w:rFonts w:ascii="Arial Narrow" w:hAnsi="Arial Narrow" w:cs="Tahoma"/>
                <w:i/>
                <w:sz w:val="22"/>
                <w:szCs w:val="22"/>
              </w:rPr>
              <w:t xml:space="preserve">Contribuer à la divulgation des mesures légales visant la protection des ressources naturelles du département  </w:t>
            </w:r>
          </w:p>
        </w:tc>
        <w:tc>
          <w:tcPr>
            <w:tcW w:w="3175" w:type="dxa"/>
          </w:tcPr>
          <w:p w:rsidR="00AC0E33" w:rsidRPr="0000293A" w:rsidRDefault="00AC0E33" w:rsidP="0064457F">
            <w:pPr>
              <w:pStyle w:val="ListParagraph"/>
              <w:numPr>
                <w:ilvl w:val="0"/>
                <w:numId w:val="40"/>
              </w:numPr>
              <w:rPr>
                <w:rFonts w:ascii="Arial Narrow" w:hAnsi="Arial Narrow" w:cs="Tahoma"/>
                <w:sz w:val="22"/>
                <w:szCs w:val="22"/>
              </w:rPr>
            </w:pPr>
            <w:r w:rsidRPr="0000293A">
              <w:rPr>
                <w:rFonts w:ascii="Arial Narrow" w:hAnsi="Arial Narrow" w:cs="Tahoma"/>
                <w:sz w:val="22"/>
                <w:szCs w:val="22"/>
              </w:rPr>
              <w:t>Elaboration de décrets communaux appropriés;</w:t>
            </w:r>
          </w:p>
          <w:p w:rsidR="00AC0E33" w:rsidRPr="0000293A" w:rsidRDefault="00AC0E33" w:rsidP="0064457F">
            <w:pPr>
              <w:pStyle w:val="ListParagraph"/>
              <w:numPr>
                <w:ilvl w:val="0"/>
                <w:numId w:val="40"/>
              </w:numPr>
              <w:rPr>
                <w:rFonts w:ascii="Arial Narrow" w:hAnsi="Arial Narrow" w:cs="Tahoma"/>
                <w:sz w:val="22"/>
                <w:szCs w:val="22"/>
              </w:rPr>
            </w:pPr>
            <w:r w:rsidRPr="0000293A">
              <w:rPr>
                <w:rFonts w:ascii="Arial Narrow" w:hAnsi="Arial Narrow" w:cs="Tahoma"/>
                <w:sz w:val="22"/>
                <w:szCs w:val="22"/>
              </w:rPr>
              <w:t>Constitution du répertoire des textes légaux régissant la gestion des ressources naturelles pour une agriculture durable</w:t>
            </w:r>
          </w:p>
        </w:tc>
        <w:tc>
          <w:tcPr>
            <w:tcW w:w="3196" w:type="dxa"/>
          </w:tcPr>
          <w:p w:rsidR="00AC0E33" w:rsidRPr="0000293A" w:rsidRDefault="00AC0E33" w:rsidP="0064457F">
            <w:pPr>
              <w:pStyle w:val="ListParagraph"/>
              <w:numPr>
                <w:ilvl w:val="0"/>
                <w:numId w:val="40"/>
              </w:numPr>
              <w:rPr>
                <w:rFonts w:ascii="Arial Narrow" w:hAnsi="Arial Narrow" w:cs="Tahoma"/>
                <w:sz w:val="22"/>
                <w:szCs w:val="22"/>
              </w:rPr>
            </w:pPr>
          </w:p>
        </w:tc>
      </w:tr>
    </w:tbl>
    <w:p w:rsidR="0064457F" w:rsidRDefault="0064457F">
      <w:pPr>
        <w:spacing w:before="0" w:after="0" w:line="240" w:lineRule="auto"/>
        <w:jc w:val="left"/>
      </w:pPr>
    </w:p>
    <w:p w:rsidR="00C04EA0" w:rsidRDefault="00C04EA0">
      <w:pPr>
        <w:spacing w:before="0" w:after="0" w:line="240" w:lineRule="auto"/>
        <w:jc w:val="left"/>
      </w:pPr>
      <w:r>
        <w:br w:type="page"/>
      </w:r>
    </w:p>
    <w:p w:rsidR="00C04EA0" w:rsidRDefault="00C04EA0">
      <w:pPr>
        <w:spacing w:before="0" w:after="0" w:line="240" w:lineRule="auto"/>
        <w:jc w:val="left"/>
      </w:pPr>
    </w:p>
    <w:p w:rsidR="00C04EA0" w:rsidRDefault="00C04EA0" w:rsidP="00C04EA0">
      <w:pPr>
        <w:pStyle w:val="Heading4"/>
      </w:pPr>
      <w:bookmarkStart w:id="86" w:name="_Toc382559798"/>
      <w:r w:rsidRPr="00DA4F61">
        <w:t>Axe</w:t>
      </w:r>
      <w:r w:rsidR="0064457F">
        <w:t xml:space="preserve"> 4</w:t>
      </w:r>
      <w:r w:rsidRPr="00DA4F61">
        <w:t>: Appui à la sécurité alimentaire</w:t>
      </w:r>
      <w:bookmarkEnd w:id="86"/>
      <w:r w:rsidRPr="00DA4F61">
        <w:t xml:space="preserve"> </w:t>
      </w:r>
    </w:p>
    <w:p w:rsidR="002B2E9B" w:rsidRPr="00647EBE" w:rsidRDefault="002B2E9B" w:rsidP="00647EBE">
      <w:pPr>
        <w:pStyle w:val="Caption"/>
        <w:jc w:val="center"/>
        <w:rPr>
          <w:rFonts w:ascii="Times New Roman" w:hAnsi="Times New Roman"/>
          <w:i/>
        </w:rPr>
      </w:pPr>
      <w:bookmarkStart w:id="87" w:name="_Toc382559825"/>
      <w:r w:rsidRPr="00647EBE">
        <w:rPr>
          <w:rFonts w:ascii="Times New Roman" w:hAnsi="Times New Roman"/>
          <w:i/>
        </w:rPr>
        <w:t>Tableau</w:t>
      </w:r>
      <w:r w:rsidR="004F3436" w:rsidRPr="00647EBE">
        <w:rPr>
          <w:rFonts w:ascii="Times New Roman" w:hAnsi="Times New Roman"/>
          <w:i/>
        </w:rPr>
        <w:t xml:space="preserve">  </w:t>
      </w:r>
      <w:r w:rsidR="001F50D5" w:rsidRPr="00647EBE">
        <w:rPr>
          <w:rFonts w:ascii="Times New Roman" w:hAnsi="Times New Roman"/>
          <w:i/>
        </w:rPr>
        <w:fldChar w:fldCharType="begin"/>
      </w:r>
      <w:r w:rsidR="00C47055" w:rsidRPr="00647EBE">
        <w:rPr>
          <w:rFonts w:ascii="Times New Roman" w:hAnsi="Times New Roman"/>
          <w:i/>
        </w:rPr>
        <w:instrText xml:space="preserve"> SEQ Tableau_ \* ARABIC </w:instrText>
      </w:r>
      <w:r w:rsidR="001F50D5" w:rsidRPr="00647EBE">
        <w:rPr>
          <w:rFonts w:ascii="Times New Roman" w:hAnsi="Times New Roman"/>
          <w:i/>
        </w:rPr>
        <w:fldChar w:fldCharType="separate"/>
      </w:r>
      <w:r w:rsidR="002C4D5D">
        <w:rPr>
          <w:rFonts w:ascii="Times New Roman" w:hAnsi="Times New Roman"/>
          <w:i/>
          <w:noProof/>
        </w:rPr>
        <w:t>8</w:t>
      </w:r>
      <w:r w:rsidR="001F50D5" w:rsidRPr="00647EBE">
        <w:rPr>
          <w:rFonts w:ascii="Times New Roman" w:hAnsi="Times New Roman"/>
          <w:i/>
          <w:noProof/>
        </w:rPr>
        <w:fldChar w:fldCharType="end"/>
      </w:r>
      <w:r w:rsidRPr="00647EBE">
        <w:rPr>
          <w:rFonts w:ascii="Times New Roman" w:hAnsi="Times New Roman"/>
          <w:i/>
        </w:rPr>
        <w:t xml:space="preserve"> : Activités et indicateurs de suivi pour l'Axe Appui à la sécurité alimentaire</w:t>
      </w:r>
      <w:bookmarkEnd w:id="8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2"/>
        <w:gridCol w:w="2973"/>
        <w:gridCol w:w="4545"/>
        <w:gridCol w:w="2565"/>
      </w:tblGrid>
      <w:tr w:rsidR="00C47055" w:rsidRPr="00DA4F61" w:rsidTr="00AB06C0">
        <w:trPr>
          <w:jc w:val="center"/>
        </w:trPr>
        <w:tc>
          <w:tcPr>
            <w:tcW w:w="10350" w:type="dxa"/>
            <w:gridSpan w:val="3"/>
          </w:tcPr>
          <w:p w:rsidR="00C47055" w:rsidRPr="00DA4F61" w:rsidRDefault="00C47055" w:rsidP="00434666">
            <w:pPr>
              <w:rPr>
                <w:rFonts w:ascii="Arial Narrow" w:hAnsi="Arial Narrow" w:cs="Tahoma"/>
                <w:b/>
                <w:sz w:val="22"/>
                <w:szCs w:val="22"/>
              </w:rPr>
            </w:pPr>
            <w:r w:rsidRPr="00DA4F61">
              <w:rPr>
                <w:rFonts w:ascii="Arial Narrow" w:hAnsi="Arial Narrow" w:cs="Tahoma"/>
                <w:b/>
                <w:sz w:val="22"/>
                <w:szCs w:val="22"/>
              </w:rPr>
              <w:t xml:space="preserve">Axe : Appui à la sécurité alimentaire </w:t>
            </w:r>
          </w:p>
          <w:p w:rsidR="00C47055" w:rsidRPr="00DA4F61" w:rsidRDefault="00C47055" w:rsidP="00434666">
            <w:pPr>
              <w:rPr>
                <w:rFonts w:ascii="Arial Narrow" w:hAnsi="Arial Narrow" w:cs="Tahoma"/>
                <w:sz w:val="22"/>
                <w:szCs w:val="22"/>
              </w:rPr>
            </w:pPr>
            <w:r w:rsidRPr="00DA4F61">
              <w:rPr>
                <w:rFonts w:ascii="Arial Narrow" w:hAnsi="Arial Narrow" w:cs="Tahoma"/>
                <w:b/>
                <w:sz w:val="22"/>
                <w:szCs w:val="22"/>
              </w:rPr>
              <w:t>Objectif</w:t>
            </w:r>
            <w:r w:rsidRPr="00DA4F61">
              <w:rPr>
                <w:rFonts w:ascii="Arial Narrow" w:hAnsi="Arial Narrow" w:cs="Tahoma"/>
                <w:sz w:val="22"/>
                <w:szCs w:val="22"/>
              </w:rPr>
              <w:t> : Assurer une croissance soutenue de la production agricole du département et de contribuer, de manière durable, à la sécurité alimentaire et nutritionnelle des exploitants agricoles en vue de leur développement</w:t>
            </w:r>
          </w:p>
        </w:tc>
        <w:tc>
          <w:tcPr>
            <w:tcW w:w="2565" w:type="dxa"/>
          </w:tcPr>
          <w:p w:rsidR="00C47055" w:rsidRPr="00DA4F61" w:rsidRDefault="006E28AE" w:rsidP="00434666">
            <w:pPr>
              <w:rPr>
                <w:rFonts w:ascii="Arial Narrow" w:hAnsi="Arial Narrow" w:cs="Tahoma"/>
                <w:b/>
                <w:sz w:val="22"/>
                <w:szCs w:val="22"/>
              </w:rPr>
            </w:pPr>
            <w:r>
              <w:rPr>
                <w:rFonts w:ascii="Arial Narrow" w:hAnsi="Arial Narrow" w:cs="Tahoma"/>
                <w:b/>
                <w:sz w:val="22"/>
                <w:szCs w:val="22"/>
              </w:rPr>
              <w:t>Partenaires</w:t>
            </w:r>
          </w:p>
        </w:tc>
      </w:tr>
      <w:tr w:rsidR="00C47055" w:rsidRPr="00DA4F61" w:rsidTr="00AB06C0">
        <w:trPr>
          <w:jc w:val="center"/>
        </w:trPr>
        <w:tc>
          <w:tcPr>
            <w:tcW w:w="2832" w:type="dxa"/>
          </w:tcPr>
          <w:p w:rsidR="00C47055" w:rsidRPr="00DA4F61" w:rsidRDefault="00C47055" w:rsidP="00434666">
            <w:pPr>
              <w:rPr>
                <w:rFonts w:ascii="Arial Narrow" w:hAnsi="Arial Narrow"/>
                <w:sz w:val="22"/>
                <w:szCs w:val="22"/>
              </w:rPr>
            </w:pPr>
            <w:r w:rsidRPr="00DA4F61">
              <w:rPr>
                <w:rFonts w:ascii="Arial Narrow" w:hAnsi="Arial Narrow" w:cs="Tahoma"/>
                <w:sz w:val="22"/>
                <w:szCs w:val="22"/>
              </w:rPr>
              <w:t>Appui à la valorisation des zones de montagnes humides</w:t>
            </w:r>
          </w:p>
        </w:tc>
        <w:tc>
          <w:tcPr>
            <w:tcW w:w="2973" w:type="dxa"/>
          </w:tcPr>
          <w:p w:rsidR="00C47055" w:rsidRPr="00DA4F61" w:rsidRDefault="00C47055" w:rsidP="00434666">
            <w:pPr>
              <w:rPr>
                <w:rFonts w:ascii="Arial Narrow" w:hAnsi="Arial Narrow" w:cs="Tahoma"/>
                <w:i/>
                <w:sz w:val="22"/>
                <w:szCs w:val="22"/>
              </w:rPr>
            </w:pPr>
            <w:r w:rsidRPr="00DA4F61">
              <w:rPr>
                <w:rFonts w:ascii="Arial Narrow" w:hAnsi="Arial Narrow" w:cs="Tahoma"/>
                <w:i/>
                <w:sz w:val="22"/>
                <w:szCs w:val="22"/>
              </w:rPr>
              <w:t xml:space="preserve">Augmenter la productivité des zones agricoles de montagnes </w:t>
            </w:r>
          </w:p>
        </w:tc>
        <w:tc>
          <w:tcPr>
            <w:tcW w:w="4545" w:type="dxa"/>
          </w:tcPr>
          <w:p w:rsidR="00C47055" w:rsidRPr="00DA4F61" w:rsidRDefault="00C47055" w:rsidP="000959D0">
            <w:pPr>
              <w:pStyle w:val="ListParagraph"/>
              <w:numPr>
                <w:ilvl w:val="0"/>
                <w:numId w:val="34"/>
              </w:numPr>
              <w:rPr>
                <w:rFonts w:ascii="Arial Narrow" w:hAnsi="Arial Narrow" w:cs="Tahoma"/>
                <w:sz w:val="22"/>
                <w:szCs w:val="22"/>
              </w:rPr>
            </w:pPr>
            <w:r w:rsidRPr="00DA4F61">
              <w:rPr>
                <w:rFonts w:ascii="Arial Narrow" w:hAnsi="Arial Narrow" w:cs="Tahoma"/>
                <w:sz w:val="22"/>
                <w:szCs w:val="22"/>
              </w:rPr>
              <w:t>Nombre de familles bénéficiant d’incitations</w:t>
            </w:r>
          </w:p>
          <w:p w:rsidR="00C47055" w:rsidRPr="00DA4F61" w:rsidRDefault="00C47055" w:rsidP="000959D0">
            <w:pPr>
              <w:pStyle w:val="ListParagraph"/>
              <w:numPr>
                <w:ilvl w:val="0"/>
                <w:numId w:val="34"/>
              </w:numPr>
              <w:rPr>
                <w:rFonts w:ascii="Arial Narrow" w:hAnsi="Arial Narrow" w:cs="Tahoma"/>
                <w:sz w:val="22"/>
                <w:szCs w:val="22"/>
              </w:rPr>
            </w:pPr>
            <w:r w:rsidRPr="00DA4F61">
              <w:rPr>
                <w:rFonts w:ascii="Arial Narrow" w:hAnsi="Arial Narrow" w:cs="Tahoma"/>
                <w:sz w:val="22"/>
                <w:szCs w:val="22"/>
              </w:rPr>
              <w:t>Taux d’utilisation des paquets techniques</w:t>
            </w:r>
          </w:p>
        </w:tc>
        <w:tc>
          <w:tcPr>
            <w:tcW w:w="2565" w:type="dxa"/>
          </w:tcPr>
          <w:p w:rsidR="00C47055" w:rsidRPr="00DA4F61" w:rsidRDefault="00AC0E33" w:rsidP="00AC0E33">
            <w:pPr>
              <w:pStyle w:val="ListParagraph"/>
              <w:numPr>
                <w:ilvl w:val="0"/>
                <w:numId w:val="34"/>
              </w:numPr>
              <w:rPr>
                <w:rFonts w:ascii="Arial Narrow" w:hAnsi="Arial Narrow" w:cs="Tahoma"/>
                <w:sz w:val="22"/>
                <w:szCs w:val="22"/>
              </w:rPr>
            </w:pPr>
            <w:r>
              <w:rPr>
                <w:rFonts w:ascii="Arial Narrow" w:hAnsi="Arial Narrow" w:cs="Tahoma"/>
                <w:sz w:val="22"/>
                <w:szCs w:val="22"/>
              </w:rPr>
              <w:t>MARNDR, Bailleurs, Ong</w:t>
            </w:r>
          </w:p>
        </w:tc>
      </w:tr>
      <w:tr w:rsidR="00C47055" w:rsidRPr="00DA4F61" w:rsidTr="00AB06C0">
        <w:trPr>
          <w:jc w:val="center"/>
        </w:trPr>
        <w:tc>
          <w:tcPr>
            <w:tcW w:w="2832" w:type="dxa"/>
          </w:tcPr>
          <w:p w:rsidR="00C47055" w:rsidRPr="00DA4F61" w:rsidRDefault="00C47055" w:rsidP="00434666">
            <w:pPr>
              <w:rPr>
                <w:rFonts w:ascii="Arial Narrow" w:hAnsi="Arial Narrow"/>
                <w:sz w:val="22"/>
                <w:szCs w:val="22"/>
              </w:rPr>
            </w:pPr>
            <w:r w:rsidRPr="00DA4F61">
              <w:rPr>
                <w:rFonts w:ascii="Arial Narrow" w:hAnsi="Arial Narrow" w:cs="Tahoma"/>
                <w:sz w:val="22"/>
                <w:szCs w:val="22"/>
              </w:rPr>
              <w:t>Appui à la valorisation post-récolte des denrées agricoles </w:t>
            </w:r>
          </w:p>
        </w:tc>
        <w:tc>
          <w:tcPr>
            <w:tcW w:w="2973" w:type="dxa"/>
          </w:tcPr>
          <w:p w:rsidR="00C47055" w:rsidRPr="00DA4F61" w:rsidRDefault="00C47055" w:rsidP="00434666">
            <w:pPr>
              <w:rPr>
                <w:rFonts w:ascii="Arial Narrow" w:hAnsi="Arial Narrow" w:cs="Tahoma"/>
                <w:i/>
                <w:sz w:val="22"/>
                <w:szCs w:val="22"/>
              </w:rPr>
            </w:pPr>
            <w:r w:rsidRPr="00DA4F61">
              <w:rPr>
                <w:rFonts w:ascii="Arial Narrow" w:hAnsi="Arial Narrow" w:cs="Tahoma"/>
                <w:i/>
                <w:sz w:val="22"/>
                <w:szCs w:val="22"/>
              </w:rPr>
              <w:t>Augmenter la disponibilité alimentaire par la réduction des pertes post-récolte</w:t>
            </w:r>
          </w:p>
        </w:tc>
        <w:tc>
          <w:tcPr>
            <w:tcW w:w="4545" w:type="dxa"/>
          </w:tcPr>
          <w:p w:rsidR="00C47055" w:rsidRPr="00DA4F61" w:rsidRDefault="00C47055" w:rsidP="000959D0">
            <w:pPr>
              <w:pStyle w:val="ListParagraph"/>
              <w:numPr>
                <w:ilvl w:val="0"/>
                <w:numId w:val="35"/>
              </w:numPr>
              <w:rPr>
                <w:rFonts w:ascii="Arial Narrow" w:hAnsi="Arial Narrow" w:cs="Tahoma"/>
                <w:sz w:val="22"/>
                <w:szCs w:val="22"/>
              </w:rPr>
            </w:pPr>
            <w:r w:rsidRPr="00DA4F61">
              <w:rPr>
                <w:rFonts w:ascii="Arial Narrow" w:hAnsi="Arial Narrow" w:cs="Tahoma"/>
                <w:sz w:val="22"/>
                <w:szCs w:val="22"/>
              </w:rPr>
              <w:t>Volume de denrées transformées par année</w:t>
            </w:r>
          </w:p>
        </w:tc>
        <w:tc>
          <w:tcPr>
            <w:tcW w:w="2565" w:type="dxa"/>
          </w:tcPr>
          <w:p w:rsidR="00C47055" w:rsidRPr="00DA4F61" w:rsidRDefault="00AC0E33" w:rsidP="000959D0">
            <w:pPr>
              <w:pStyle w:val="ListParagraph"/>
              <w:numPr>
                <w:ilvl w:val="0"/>
                <w:numId w:val="35"/>
              </w:numPr>
              <w:rPr>
                <w:rFonts w:ascii="Arial Narrow" w:hAnsi="Arial Narrow" w:cs="Tahoma"/>
                <w:sz w:val="22"/>
                <w:szCs w:val="22"/>
              </w:rPr>
            </w:pPr>
            <w:r>
              <w:rPr>
                <w:rFonts w:ascii="Arial Narrow" w:hAnsi="Arial Narrow" w:cs="Tahoma"/>
                <w:sz w:val="22"/>
                <w:szCs w:val="22"/>
              </w:rPr>
              <w:t>MARNDR, MCI</w:t>
            </w:r>
          </w:p>
        </w:tc>
      </w:tr>
      <w:tr w:rsidR="00C47055" w:rsidRPr="00DA4F61" w:rsidTr="00AB06C0">
        <w:trPr>
          <w:jc w:val="center"/>
        </w:trPr>
        <w:tc>
          <w:tcPr>
            <w:tcW w:w="2832" w:type="dxa"/>
          </w:tcPr>
          <w:p w:rsidR="00C47055" w:rsidRPr="00DA4F61" w:rsidRDefault="00C47055" w:rsidP="00434666">
            <w:pPr>
              <w:rPr>
                <w:rFonts w:ascii="Arial Narrow" w:hAnsi="Arial Narrow"/>
                <w:sz w:val="22"/>
                <w:szCs w:val="22"/>
              </w:rPr>
            </w:pPr>
            <w:r w:rsidRPr="00DA4F61">
              <w:rPr>
                <w:rFonts w:ascii="Arial Narrow" w:hAnsi="Arial Narrow" w:cs="Tahoma"/>
                <w:sz w:val="22"/>
                <w:szCs w:val="22"/>
              </w:rPr>
              <w:t>Mise en place d’initiatives créatrices d’emplois alternatifs</w:t>
            </w:r>
          </w:p>
          <w:p w:rsidR="00C47055" w:rsidRPr="00DA4F61" w:rsidRDefault="00C47055" w:rsidP="00434666">
            <w:pPr>
              <w:rPr>
                <w:rFonts w:ascii="Arial Narrow" w:hAnsi="Arial Narrow" w:cs="Tahoma"/>
                <w:sz w:val="22"/>
                <w:szCs w:val="22"/>
              </w:rPr>
            </w:pPr>
          </w:p>
        </w:tc>
        <w:tc>
          <w:tcPr>
            <w:tcW w:w="2973" w:type="dxa"/>
          </w:tcPr>
          <w:p w:rsidR="00C47055" w:rsidRPr="00DA4F61" w:rsidRDefault="00C47055" w:rsidP="00434666">
            <w:pPr>
              <w:rPr>
                <w:rFonts w:ascii="Arial Narrow" w:hAnsi="Arial Narrow" w:cs="Tahoma"/>
                <w:i/>
                <w:sz w:val="22"/>
                <w:szCs w:val="22"/>
              </w:rPr>
            </w:pPr>
            <w:r w:rsidRPr="00DA4F61">
              <w:rPr>
                <w:rFonts w:ascii="Arial Narrow" w:hAnsi="Arial Narrow" w:cs="Tahoma"/>
                <w:i/>
                <w:sz w:val="22"/>
                <w:szCs w:val="22"/>
              </w:rPr>
              <w:t>Réduire la pression sur les ressources ligneuses pendant les périodes de soudure et à l’approche des campagnes agricoles </w:t>
            </w:r>
          </w:p>
        </w:tc>
        <w:tc>
          <w:tcPr>
            <w:tcW w:w="4545" w:type="dxa"/>
          </w:tcPr>
          <w:p w:rsidR="00C47055" w:rsidRPr="00DA4F61" w:rsidRDefault="00C47055" w:rsidP="000959D0">
            <w:pPr>
              <w:pStyle w:val="ListParagraph"/>
              <w:numPr>
                <w:ilvl w:val="0"/>
                <w:numId w:val="35"/>
              </w:numPr>
              <w:rPr>
                <w:rFonts w:ascii="Arial Narrow" w:hAnsi="Arial Narrow" w:cs="Tahoma"/>
                <w:sz w:val="22"/>
                <w:szCs w:val="22"/>
              </w:rPr>
            </w:pPr>
            <w:r w:rsidRPr="00DA4F61">
              <w:rPr>
                <w:rFonts w:ascii="Arial Narrow" w:hAnsi="Arial Narrow" w:cs="Tahoma"/>
                <w:sz w:val="22"/>
                <w:szCs w:val="22"/>
              </w:rPr>
              <w:t>Nombre d’emplois crées</w:t>
            </w:r>
          </w:p>
          <w:p w:rsidR="00C47055" w:rsidRPr="00DA4F61" w:rsidRDefault="00C47055" w:rsidP="000959D0">
            <w:pPr>
              <w:pStyle w:val="ListParagraph"/>
              <w:numPr>
                <w:ilvl w:val="0"/>
                <w:numId w:val="35"/>
              </w:numPr>
              <w:rPr>
                <w:rFonts w:ascii="Arial Narrow" w:hAnsi="Arial Narrow" w:cs="Tahoma"/>
                <w:sz w:val="22"/>
                <w:szCs w:val="22"/>
              </w:rPr>
            </w:pPr>
            <w:r w:rsidRPr="00DA4F61">
              <w:rPr>
                <w:rFonts w:ascii="Arial Narrow" w:hAnsi="Arial Narrow" w:cs="Tahoma"/>
                <w:sz w:val="22"/>
                <w:szCs w:val="22"/>
              </w:rPr>
              <w:t>Revenus générés par famille par année</w:t>
            </w:r>
          </w:p>
        </w:tc>
        <w:tc>
          <w:tcPr>
            <w:tcW w:w="2565" w:type="dxa"/>
          </w:tcPr>
          <w:p w:rsidR="00C47055" w:rsidRPr="00DA4F61" w:rsidRDefault="00AC0E33" w:rsidP="000959D0">
            <w:pPr>
              <w:pStyle w:val="ListParagraph"/>
              <w:numPr>
                <w:ilvl w:val="0"/>
                <w:numId w:val="35"/>
              </w:numPr>
              <w:rPr>
                <w:rFonts w:ascii="Arial Narrow" w:hAnsi="Arial Narrow" w:cs="Tahoma"/>
                <w:sz w:val="22"/>
                <w:szCs w:val="22"/>
              </w:rPr>
            </w:pPr>
            <w:r>
              <w:rPr>
                <w:rFonts w:ascii="Arial Narrow" w:hAnsi="Arial Narrow" w:cs="Tahoma"/>
                <w:sz w:val="22"/>
                <w:szCs w:val="22"/>
              </w:rPr>
              <w:t>MARNDR, MCI</w:t>
            </w:r>
          </w:p>
        </w:tc>
      </w:tr>
    </w:tbl>
    <w:p w:rsidR="0064457F" w:rsidRDefault="0064457F">
      <w:pPr>
        <w:spacing w:before="0" w:after="0" w:line="240" w:lineRule="auto"/>
        <w:jc w:val="left"/>
      </w:pPr>
      <w:r>
        <w:br w:type="page"/>
      </w:r>
    </w:p>
    <w:p w:rsidR="0064457F" w:rsidRPr="00837F79" w:rsidRDefault="0064457F" w:rsidP="0064457F">
      <w:pPr>
        <w:pStyle w:val="Heading4"/>
      </w:pPr>
      <w:bookmarkStart w:id="88" w:name="_Toc382559799"/>
      <w:r w:rsidRPr="00837F79">
        <w:lastRenderedPageBreak/>
        <w:t>Axe</w:t>
      </w:r>
      <w:r>
        <w:t>5: A</w:t>
      </w:r>
      <w:r w:rsidRPr="00837F79">
        <w:t>ppui aux initiatives productives</w:t>
      </w:r>
      <w:bookmarkEnd w:id="88"/>
    </w:p>
    <w:p w:rsidR="0064457F" w:rsidRDefault="0064457F" w:rsidP="0064457F">
      <w:pPr>
        <w:spacing w:before="0" w:after="0" w:line="240" w:lineRule="auto"/>
        <w:jc w:val="left"/>
      </w:pPr>
    </w:p>
    <w:p w:rsidR="0064457F" w:rsidRPr="00C20B89" w:rsidRDefault="0064457F" w:rsidP="00AB06C0">
      <w:pPr>
        <w:pStyle w:val="Caption"/>
        <w:jc w:val="center"/>
        <w:rPr>
          <w:rFonts w:ascii="Times New Roman" w:hAnsi="Times New Roman"/>
          <w:i/>
        </w:rPr>
      </w:pPr>
      <w:bookmarkStart w:id="89" w:name="_Toc382559826"/>
      <w:r w:rsidRPr="00C20B89">
        <w:rPr>
          <w:rFonts w:ascii="Times New Roman" w:hAnsi="Times New Roman"/>
          <w:i/>
        </w:rPr>
        <w:t xml:space="preserve">Tableau </w:t>
      </w:r>
      <w:r w:rsidR="001F50D5" w:rsidRPr="00C20B89">
        <w:rPr>
          <w:rFonts w:ascii="Times New Roman" w:hAnsi="Times New Roman"/>
          <w:i/>
        </w:rPr>
        <w:fldChar w:fldCharType="begin"/>
      </w:r>
      <w:r w:rsidR="00C47055" w:rsidRPr="00C20B89">
        <w:rPr>
          <w:rFonts w:ascii="Times New Roman" w:hAnsi="Times New Roman"/>
          <w:i/>
        </w:rPr>
        <w:instrText xml:space="preserve"> SEQ Tableau_ \* ARABIC </w:instrText>
      </w:r>
      <w:r w:rsidR="001F50D5" w:rsidRPr="00C20B89">
        <w:rPr>
          <w:rFonts w:ascii="Times New Roman" w:hAnsi="Times New Roman"/>
          <w:i/>
        </w:rPr>
        <w:fldChar w:fldCharType="separate"/>
      </w:r>
      <w:r w:rsidR="002C4D5D">
        <w:rPr>
          <w:rFonts w:ascii="Times New Roman" w:hAnsi="Times New Roman"/>
          <w:i/>
          <w:noProof/>
        </w:rPr>
        <w:t>9</w:t>
      </w:r>
      <w:r w:rsidR="001F50D5" w:rsidRPr="00C20B89">
        <w:rPr>
          <w:rFonts w:ascii="Times New Roman" w:hAnsi="Times New Roman"/>
          <w:i/>
          <w:noProof/>
        </w:rPr>
        <w:fldChar w:fldCharType="end"/>
      </w:r>
      <w:r w:rsidRPr="00C20B89">
        <w:rPr>
          <w:rFonts w:ascii="Times New Roman" w:hAnsi="Times New Roman"/>
          <w:i/>
        </w:rPr>
        <w:t>: Activités et indicateurs de suivi pour l'Axe appui aux initiatives productives</w:t>
      </w:r>
      <w:bookmarkEnd w:id="89"/>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2030"/>
        <w:gridCol w:w="3791"/>
        <w:gridCol w:w="5228"/>
      </w:tblGrid>
      <w:tr w:rsidR="006E28AE" w:rsidRPr="00837F79" w:rsidTr="006E28AE">
        <w:tc>
          <w:tcPr>
            <w:tcW w:w="7948" w:type="dxa"/>
            <w:gridSpan w:val="3"/>
          </w:tcPr>
          <w:p w:rsidR="006E28AE" w:rsidRPr="00837F79" w:rsidRDefault="006E28AE" w:rsidP="0064457F">
            <w:pPr>
              <w:rPr>
                <w:rFonts w:ascii="Arial Narrow" w:hAnsi="Arial Narrow" w:cs="Tahoma"/>
                <w:b/>
                <w:sz w:val="22"/>
                <w:szCs w:val="22"/>
              </w:rPr>
            </w:pPr>
            <w:r w:rsidRPr="00837F79">
              <w:rPr>
                <w:rFonts w:ascii="Arial Narrow" w:hAnsi="Arial Narrow" w:cs="Tahoma"/>
                <w:b/>
                <w:sz w:val="22"/>
                <w:szCs w:val="22"/>
              </w:rPr>
              <w:t>Axe appui aux initiatives productives</w:t>
            </w:r>
          </w:p>
          <w:p w:rsidR="006E28AE" w:rsidRPr="00837F79" w:rsidRDefault="006E28AE" w:rsidP="0064457F">
            <w:pPr>
              <w:rPr>
                <w:rFonts w:ascii="Arial Narrow" w:hAnsi="Arial Narrow" w:cs="Tahoma"/>
                <w:sz w:val="22"/>
                <w:szCs w:val="22"/>
              </w:rPr>
            </w:pPr>
            <w:r w:rsidRPr="00837F79">
              <w:rPr>
                <w:rFonts w:ascii="Arial Narrow" w:hAnsi="Arial Narrow" w:cs="Tahoma"/>
                <w:b/>
                <w:sz w:val="22"/>
                <w:szCs w:val="22"/>
              </w:rPr>
              <w:t>Objectif général :</w:t>
            </w:r>
            <w:r w:rsidRPr="00837F79">
              <w:rPr>
                <w:rFonts w:ascii="Arial Narrow" w:hAnsi="Arial Narrow" w:cs="Tahoma"/>
                <w:sz w:val="22"/>
                <w:szCs w:val="22"/>
              </w:rPr>
              <w:t xml:space="preserve"> Contribuer à la sécurité économique des producteurs agricoles du département à travers le développement des initiatives respectueuses de la préservation des ressources naturelles départementales.</w:t>
            </w:r>
          </w:p>
        </w:tc>
        <w:tc>
          <w:tcPr>
            <w:tcW w:w="5228" w:type="dxa"/>
          </w:tcPr>
          <w:p w:rsidR="006E28AE" w:rsidRPr="00837F79" w:rsidRDefault="006E28AE" w:rsidP="0064457F">
            <w:pPr>
              <w:rPr>
                <w:rFonts w:ascii="Arial Narrow" w:hAnsi="Arial Narrow" w:cs="Tahoma"/>
                <w:b/>
                <w:sz w:val="22"/>
                <w:szCs w:val="22"/>
              </w:rPr>
            </w:pPr>
          </w:p>
        </w:tc>
      </w:tr>
      <w:tr w:rsidR="006E28AE" w:rsidRPr="00837F79" w:rsidTr="006E28AE">
        <w:tc>
          <w:tcPr>
            <w:tcW w:w="2127" w:type="dxa"/>
          </w:tcPr>
          <w:p w:rsidR="006E28AE" w:rsidRPr="00837F79" w:rsidRDefault="006E28AE" w:rsidP="0064457F">
            <w:pPr>
              <w:rPr>
                <w:rFonts w:ascii="Arial Narrow" w:hAnsi="Arial Narrow" w:cs="Tahoma"/>
                <w:b/>
                <w:sz w:val="22"/>
                <w:szCs w:val="22"/>
              </w:rPr>
            </w:pPr>
            <w:r w:rsidRPr="00837F79">
              <w:rPr>
                <w:rFonts w:ascii="Arial Narrow" w:hAnsi="Arial Narrow" w:cs="Tahoma"/>
                <w:b/>
                <w:sz w:val="22"/>
                <w:szCs w:val="22"/>
              </w:rPr>
              <w:t>Actions</w:t>
            </w:r>
          </w:p>
        </w:tc>
        <w:tc>
          <w:tcPr>
            <w:tcW w:w="2030" w:type="dxa"/>
          </w:tcPr>
          <w:p w:rsidR="006E28AE" w:rsidRPr="00837F79" w:rsidRDefault="006E28AE" w:rsidP="0064457F">
            <w:pPr>
              <w:rPr>
                <w:rFonts w:ascii="Arial Narrow" w:hAnsi="Arial Narrow" w:cs="Tahoma"/>
                <w:b/>
                <w:sz w:val="22"/>
                <w:szCs w:val="22"/>
              </w:rPr>
            </w:pPr>
            <w:r w:rsidRPr="00837F79">
              <w:rPr>
                <w:rFonts w:ascii="Arial Narrow" w:hAnsi="Arial Narrow" w:cs="Tahoma"/>
                <w:b/>
                <w:sz w:val="22"/>
                <w:szCs w:val="22"/>
              </w:rPr>
              <w:t>Objectifs spécifiques</w:t>
            </w:r>
          </w:p>
        </w:tc>
        <w:tc>
          <w:tcPr>
            <w:tcW w:w="3791" w:type="dxa"/>
          </w:tcPr>
          <w:p w:rsidR="006E28AE" w:rsidRPr="00837F79" w:rsidRDefault="006E28AE" w:rsidP="0064457F">
            <w:pPr>
              <w:rPr>
                <w:rFonts w:ascii="Arial Narrow" w:hAnsi="Arial Narrow" w:cs="Tahoma"/>
                <w:b/>
                <w:sz w:val="22"/>
                <w:szCs w:val="22"/>
              </w:rPr>
            </w:pPr>
            <w:r w:rsidRPr="00837F79">
              <w:rPr>
                <w:rFonts w:ascii="Arial Narrow" w:hAnsi="Arial Narrow" w:cs="Tahoma"/>
                <w:b/>
                <w:sz w:val="22"/>
                <w:szCs w:val="22"/>
              </w:rPr>
              <w:t>Indicateurs de Suivi</w:t>
            </w:r>
          </w:p>
        </w:tc>
        <w:tc>
          <w:tcPr>
            <w:tcW w:w="5228" w:type="dxa"/>
          </w:tcPr>
          <w:p w:rsidR="006E28AE" w:rsidRPr="00837F79" w:rsidRDefault="006E28AE" w:rsidP="0064457F">
            <w:pPr>
              <w:rPr>
                <w:rFonts w:ascii="Arial Narrow" w:hAnsi="Arial Narrow" w:cs="Tahoma"/>
                <w:b/>
                <w:sz w:val="22"/>
                <w:szCs w:val="22"/>
              </w:rPr>
            </w:pPr>
            <w:r>
              <w:rPr>
                <w:rFonts w:ascii="Arial Narrow" w:hAnsi="Arial Narrow" w:cs="Tahoma"/>
                <w:b/>
                <w:sz w:val="22"/>
                <w:szCs w:val="22"/>
              </w:rPr>
              <w:t>Partenaires</w:t>
            </w:r>
          </w:p>
        </w:tc>
      </w:tr>
      <w:tr w:rsidR="006E28AE" w:rsidRPr="0000293A" w:rsidTr="006E28AE">
        <w:tc>
          <w:tcPr>
            <w:tcW w:w="2127" w:type="dxa"/>
          </w:tcPr>
          <w:p w:rsidR="006E28AE" w:rsidRPr="00837F79" w:rsidRDefault="006E28AE" w:rsidP="0064457F">
            <w:pPr>
              <w:rPr>
                <w:rFonts w:ascii="Arial Narrow" w:hAnsi="Arial Narrow" w:cs="Tahoma"/>
                <w:sz w:val="22"/>
                <w:szCs w:val="22"/>
              </w:rPr>
            </w:pPr>
            <w:r w:rsidRPr="00837F79">
              <w:rPr>
                <w:rFonts w:ascii="Arial Narrow" w:hAnsi="Arial Narrow" w:cs="Tahoma"/>
                <w:b/>
                <w:sz w:val="22"/>
                <w:szCs w:val="22"/>
              </w:rPr>
              <w:t>Promotion de la caféiculture et de la cacao culture.</w:t>
            </w:r>
          </w:p>
        </w:tc>
        <w:tc>
          <w:tcPr>
            <w:tcW w:w="2030" w:type="dxa"/>
          </w:tcPr>
          <w:p w:rsidR="006E28AE" w:rsidRPr="00837F79" w:rsidRDefault="006E28AE" w:rsidP="0064457F">
            <w:pPr>
              <w:rPr>
                <w:rFonts w:ascii="Arial Narrow" w:hAnsi="Arial Narrow" w:cs="Tahoma"/>
                <w:i/>
                <w:sz w:val="22"/>
                <w:szCs w:val="22"/>
              </w:rPr>
            </w:pPr>
            <w:r w:rsidRPr="00837F79">
              <w:rPr>
                <w:rFonts w:ascii="Arial Narrow" w:hAnsi="Arial Narrow" w:cs="Tahoma"/>
                <w:i/>
                <w:sz w:val="22"/>
                <w:szCs w:val="22"/>
              </w:rPr>
              <w:t xml:space="preserve">Reconstituer à 70% le territoire originel de production de café et de cacao </w:t>
            </w:r>
          </w:p>
          <w:p w:rsidR="006E28AE" w:rsidRPr="00837F79" w:rsidRDefault="006E28AE" w:rsidP="0064457F">
            <w:pPr>
              <w:rPr>
                <w:rFonts w:ascii="Arial Narrow" w:hAnsi="Arial Narrow" w:cs="Tahoma"/>
                <w:i/>
                <w:sz w:val="22"/>
                <w:szCs w:val="22"/>
              </w:rPr>
            </w:pPr>
          </w:p>
        </w:tc>
        <w:tc>
          <w:tcPr>
            <w:tcW w:w="3791" w:type="dxa"/>
          </w:tcPr>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Termes de Référence pour l’élaboration d’une étude de faisabilité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Recrutement de consultant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Disponibilité du document de projet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 xml:space="preserve">Existence de guide de formation en Conduite de pépinières ;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Nombre de Res</w:t>
            </w:r>
            <w:r>
              <w:rPr>
                <w:rFonts w:ascii="Arial Narrow" w:hAnsi="Arial Narrow"/>
                <w:sz w:val="22"/>
                <w:szCs w:val="22"/>
              </w:rPr>
              <w:t>sources</w:t>
            </w:r>
            <w:r w:rsidRPr="0000293A">
              <w:rPr>
                <w:rFonts w:ascii="Arial Narrow" w:hAnsi="Arial Narrow"/>
                <w:sz w:val="22"/>
                <w:szCs w:val="22"/>
              </w:rPr>
              <w:t xml:space="preserve"> humaines locales formées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Nombre de pépinières installées ;</w:t>
            </w:r>
          </w:p>
          <w:p w:rsidR="006E28AE" w:rsidRPr="0000293A" w:rsidRDefault="006E28AE" w:rsidP="0064457F">
            <w:pPr>
              <w:pStyle w:val="ListParagraph"/>
              <w:numPr>
                <w:ilvl w:val="0"/>
                <w:numId w:val="32"/>
              </w:numPr>
              <w:rPr>
                <w:rFonts w:ascii="Arial Narrow" w:hAnsi="Arial Narrow" w:cs="Tahoma"/>
                <w:sz w:val="22"/>
                <w:szCs w:val="22"/>
              </w:rPr>
            </w:pPr>
            <w:r w:rsidRPr="0000293A">
              <w:rPr>
                <w:rFonts w:ascii="Arial Narrow" w:hAnsi="Arial Narrow" w:cs="Tahoma"/>
                <w:sz w:val="22"/>
                <w:szCs w:val="22"/>
              </w:rPr>
              <w:t>Planification des opérations de plantation ; </w:t>
            </w:r>
          </w:p>
          <w:p w:rsidR="006E28AE" w:rsidRPr="0000293A" w:rsidRDefault="006E28AE" w:rsidP="0064457F">
            <w:pPr>
              <w:pStyle w:val="ListParagraph"/>
              <w:numPr>
                <w:ilvl w:val="0"/>
                <w:numId w:val="32"/>
              </w:numPr>
              <w:rPr>
                <w:rFonts w:ascii="Arial Narrow" w:hAnsi="Arial Narrow" w:cs="Tahoma"/>
                <w:sz w:val="22"/>
                <w:szCs w:val="22"/>
              </w:rPr>
            </w:pPr>
            <w:r w:rsidRPr="0000293A">
              <w:rPr>
                <w:rFonts w:ascii="Arial Narrow" w:hAnsi="Arial Narrow" w:cs="Tahoma"/>
                <w:sz w:val="22"/>
                <w:szCs w:val="22"/>
              </w:rPr>
              <w:lastRenderedPageBreak/>
              <w:t>Nombre d’hectares récupérés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Mise en place d’une station de recherche opérationnelle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Implantation de 2 centres de lavage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Installation de 2 centres de conditionnement ;</w:t>
            </w:r>
          </w:p>
          <w:p w:rsidR="006E28AE" w:rsidRPr="0000293A" w:rsidRDefault="006E28AE" w:rsidP="0064457F">
            <w:pPr>
              <w:pStyle w:val="ListParagraph"/>
              <w:numPr>
                <w:ilvl w:val="0"/>
                <w:numId w:val="32"/>
              </w:numPr>
              <w:rPr>
                <w:rFonts w:ascii="Arial Narrow" w:hAnsi="Arial Narrow"/>
                <w:sz w:val="22"/>
                <w:szCs w:val="22"/>
              </w:rPr>
            </w:pPr>
            <w:r w:rsidRPr="0000293A">
              <w:rPr>
                <w:rFonts w:ascii="Arial Narrow" w:hAnsi="Arial Narrow"/>
                <w:sz w:val="22"/>
                <w:szCs w:val="22"/>
              </w:rPr>
              <w:t>Elaboration de guide de formation de Res humaines locales pour le fonctionnement des centres et unités de conditionnement</w:t>
            </w:r>
          </w:p>
          <w:p w:rsidR="006E28AE" w:rsidRPr="0000293A" w:rsidRDefault="006E28AE" w:rsidP="0064457F">
            <w:pPr>
              <w:pStyle w:val="ListParagraph"/>
              <w:numPr>
                <w:ilvl w:val="0"/>
                <w:numId w:val="32"/>
              </w:numPr>
              <w:rPr>
                <w:rFonts w:ascii="Arial Narrow" w:hAnsi="Arial Narrow" w:cs="Tahoma"/>
                <w:sz w:val="22"/>
                <w:szCs w:val="22"/>
              </w:rPr>
            </w:pPr>
            <w:r w:rsidRPr="0000293A">
              <w:rPr>
                <w:rFonts w:ascii="Arial Narrow" w:hAnsi="Arial Narrow"/>
                <w:sz w:val="22"/>
                <w:szCs w:val="22"/>
              </w:rPr>
              <w:t>Existence d’une structure Organisationnelle des producteurs ;</w:t>
            </w:r>
          </w:p>
        </w:tc>
        <w:tc>
          <w:tcPr>
            <w:tcW w:w="5228" w:type="dxa"/>
          </w:tcPr>
          <w:p w:rsidR="006E28AE" w:rsidRPr="0000293A" w:rsidRDefault="006E28AE" w:rsidP="006E28AE">
            <w:pPr>
              <w:pStyle w:val="ListParagraph"/>
              <w:numPr>
                <w:ilvl w:val="0"/>
                <w:numId w:val="32"/>
              </w:numPr>
              <w:rPr>
                <w:rFonts w:ascii="Arial Narrow" w:hAnsi="Arial Narrow"/>
                <w:sz w:val="22"/>
                <w:szCs w:val="22"/>
              </w:rPr>
            </w:pPr>
            <w:r>
              <w:rPr>
                <w:rFonts w:ascii="Arial Narrow" w:hAnsi="Arial Narrow"/>
                <w:sz w:val="22"/>
                <w:szCs w:val="22"/>
              </w:rPr>
              <w:lastRenderedPageBreak/>
              <w:t>MARNDR, Société Civile, SP, MCI</w:t>
            </w:r>
          </w:p>
        </w:tc>
      </w:tr>
      <w:tr w:rsidR="00B92084" w:rsidRPr="0081681E" w:rsidTr="006E28AE">
        <w:tc>
          <w:tcPr>
            <w:tcW w:w="2127" w:type="dxa"/>
          </w:tcPr>
          <w:p w:rsidR="00B92084" w:rsidRPr="0081681E" w:rsidRDefault="00B92084" w:rsidP="0064457F">
            <w:pPr>
              <w:rPr>
                <w:rFonts w:ascii="Arial Narrow" w:hAnsi="Arial Narrow" w:cs="Tahoma"/>
                <w:b/>
                <w:sz w:val="22"/>
                <w:szCs w:val="22"/>
              </w:rPr>
            </w:pPr>
            <w:r w:rsidRPr="0081681E">
              <w:rPr>
                <w:rFonts w:ascii="Arial Narrow" w:hAnsi="Arial Narrow" w:cs="Tahoma"/>
                <w:b/>
                <w:sz w:val="22"/>
                <w:szCs w:val="22"/>
              </w:rPr>
              <w:lastRenderedPageBreak/>
              <w:t>Soutien à la pêche</w:t>
            </w:r>
          </w:p>
        </w:tc>
        <w:tc>
          <w:tcPr>
            <w:tcW w:w="2030" w:type="dxa"/>
          </w:tcPr>
          <w:p w:rsidR="00B92084" w:rsidRPr="0081681E" w:rsidRDefault="00B92084" w:rsidP="0064457F">
            <w:pPr>
              <w:rPr>
                <w:rFonts w:ascii="Arial Narrow" w:hAnsi="Arial Narrow" w:cs="Tahoma"/>
                <w:color w:val="000000"/>
                <w:sz w:val="22"/>
                <w:szCs w:val="22"/>
              </w:rPr>
            </w:pPr>
            <w:r w:rsidRPr="0081681E">
              <w:rPr>
                <w:rFonts w:ascii="Arial Narrow" w:hAnsi="Arial Narrow" w:cs="Tahoma"/>
                <w:color w:val="000000"/>
                <w:sz w:val="22"/>
                <w:szCs w:val="22"/>
              </w:rPr>
              <w:t xml:space="preserve">Contribuer à l’amélioration des efforts de pêches des  </w:t>
            </w:r>
          </w:p>
        </w:tc>
        <w:tc>
          <w:tcPr>
            <w:tcW w:w="3791" w:type="dxa"/>
          </w:tcPr>
          <w:p w:rsidR="00B92084" w:rsidRPr="0081681E" w:rsidRDefault="00B92084" w:rsidP="005930B0">
            <w:pPr>
              <w:pStyle w:val="ListParagraph"/>
              <w:numPr>
                <w:ilvl w:val="0"/>
                <w:numId w:val="53"/>
              </w:numPr>
              <w:rPr>
                <w:rFonts w:ascii="Arial Narrow" w:hAnsi="Arial Narrow"/>
                <w:sz w:val="22"/>
                <w:szCs w:val="22"/>
              </w:rPr>
            </w:pPr>
            <w:r w:rsidRPr="0081681E">
              <w:rPr>
                <w:rFonts w:ascii="Arial Narrow" w:hAnsi="Arial Narrow"/>
                <w:sz w:val="22"/>
                <w:szCs w:val="22"/>
              </w:rPr>
              <w:t>Disponibilité d’équipements adéquats par les pêcheurs ;</w:t>
            </w:r>
          </w:p>
          <w:p w:rsidR="00B92084" w:rsidRPr="0081681E" w:rsidRDefault="00B92084" w:rsidP="005930B0">
            <w:pPr>
              <w:pStyle w:val="ListParagraph"/>
              <w:numPr>
                <w:ilvl w:val="0"/>
                <w:numId w:val="53"/>
              </w:numPr>
              <w:rPr>
                <w:rFonts w:ascii="Arial Narrow" w:hAnsi="Arial Narrow"/>
                <w:sz w:val="22"/>
                <w:szCs w:val="22"/>
              </w:rPr>
            </w:pPr>
            <w:r w:rsidRPr="0081681E">
              <w:rPr>
                <w:rFonts w:ascii="Arial Narrow" w:hAnsi="Arial Narrow"/>
                <w:sz w:val="22"/>
                <w:szCs w:val="22"/>
              </w:rPr>
              <w:t>Structuration des organisations de pêcheurs ;</w:t>
            </w:r>
          </w:p>
          <w:p w:rsidR="00B92084" w:rsidRPr="00A64600" w:rsidRDefault="00B92084" w:rsidP="005930B0">
            <w:pPr>
              <w:pStyle w:val="ListParagraph"/>
              <w:numPr>
                <w:ilvl w:val="0"/>
                <w:numId w:val="53"/>
              </w:numPr>
              <w:rPr>
                <w:rFonts w:ascii="Arial Narrow" w:hAnsi="Arial Narrow"/>
                <w:color w:val="000000" w:themeColor="text1"/>
                <w:sz w:val="22"/>
                <w:szCs w:val="22"/>
              </w:rPr>
            </w:pPr>
            <w:r w:rsidRPr="00A64600">
              <w:rPr>
                <w:rFonts w:ascii="Arial Narrow" w:hAnsi="Arial Narrow"/>
                <w:color w:val="000000" w:themeColor="text1"/>
                <w:sz w:val="22"/>
                <w:szCs w:val="22"/>
              </w:rPr>
              <w:t>Disponibilité d’appareillage de conservation des produits de pêches (source d’énergie, réfrigération,) ;</w:t>
            </w:r>
          </w:p>
          <w:p w:rsidR="00B92084" w:rsidRPr="00A64600" w:rsidRDefault="00B92084" w:rsidP="005930B0">
            <w:pPr>
              <w:pStyle w:val="ListParagraph"/>
              <w:numPr>
                <w:ilvl w:val="0"/>
                <w:numId w:val="53"/>
              </w:numPr>
              <w:rPr>
                <w:rFonts w:ascii="Arial Narrow" w:hAnsi="Arial Narrow"/>
                <w:color w:val="000000" w:themeColor="text1"/>
                <w:sz w:val="22"/>
                <w:szCs w:val="22"/>
              </w:rPr>
            </w:pPr>
            <w:r w:rsidRPr="00A64600">
              <w:rPr>
                <w:rFonts w:ascii="Arial Narrow" w:hAnsi="Arial Narrow"/>
                <w:color w:val="000000" w:themeColor="text1"/>
                <w:sz w:val="22"/>
                <w:szCs w:val="22"/>
              </w:rPr>
              <w:t>Disponibilité de centres de distribution et équipements nécessaires</w:t>
            </w:r>
          </w:p>
          <w:p w:rsidR="00B92084" w:rsidRPr="0081681E" w:rsidRDefault="00B92084" w:rsidP="005930B0">
            <w:pPr>
              <w:pStyle w:val="ListParagraph"/>
              <w:numPr>
                <w:ilvl w:val="0"/>
                <w:numId w:val="53"/>
              </w:numPr>
              <w:rPr>
                <w:rFonts w:ascii="Arial Narrow" w:hAnsi="Arial Narrow"/>
                <w:sz w:val="22"/>
                <w:szCs w:val="22"/>
              </w:rPr>
            </w:pPr>
            <w:r w:rsidRPr="00A64600">
              <w:rPr>
                <w:rFonts w:ascii="Arial Narrow" w:hAnsi="Arial Narrow"/>
                <w:color w:val="000000" w:themeColor="text1"/>
                <w:sz w:val="22"/>
                <w:szCs w:val="22"/>
              </w:rPr>
              <w:t>Module de formation élaboré</w:t>
            </w:r>
          </w:p>
        </w:tc>
        <w:tc>
          <w:tcPr>
            <w:tcW w:w="5228" w:type="dxa"/>
          </w:tcPr>
          <w:p w:rsidR="00B92084" w:rsidRPr="0000293A" w:rsidRDefault="00B92084" w:rsidP="003C6310">
            <w:pPr>
              <w:pStyle w:val="ListParagraph"/>
              <w:numPr>
                <w:ilvl w:val="0"/>
                <w:numId w:val="32"/>
              </w:numPr>
              <w:rPr>
                <w:rFonts w:ascii="Arial Narrow" w:hAnsi="Arial Narrow"/>
                <w:sz w:val="22"/>
                <w:szCs w:val="22"/>
              </w:rPr>
            </w:pPr>
            <w:r>
              <w:rPr>
                <w:rFonts w:ascii="Arial Narrow" w:hAnsi="Arial Narrow"/>
                <w:sz w:val="22"/>
                <w:szCs w:val="22"/>
              </w:rPr>
              <w:t>MARNDR, Société Civile, SP, MCI, Association de pêcheurs</w:t>
            </w:r>
          </w:p>
        </w:tc>
      </w:tr>
      <w:tr w:rsidR="00B92084" w:rsidRPr="0000293A" w:rsidTr="006E28AE">
        <w:tc>
          <w:tcPr>
            <w:tcW w:w="2127" w:type="dxa"/>
          </w:tcPr>
          <w:p w:rsidR="00B92084" w:rsidRPr="00837F79" w:rsidRDefault="00B92084" w:rsidP="0064457F">
            <w:pPr>
              <w:rPr>
                <w:rFonts w:ascii="Arial Narrow" w:hAnsi="Arial Narrow" w:cs="Tahoma"/>
                <w:b/>
                <w:sz w:val="22"/>
                <w:szCs w:val="22"/>
              </w:rPr>
            </w:pPr>
            <w:r w:rsidRPr="00837F79">
              <w:rPr>
                <w:rFonts w:ascii="Arial Narrow" w:hAnsi="Arial Narrow" w:cs="Tahoma"/>
                <w:b/>
                <w:sz w:val="22"/>
                <w:szCs w:val="22"/>
              </w:rPr>
              <w:t xml:space="preserve">Promotion des </w:t>
            </w:r>
            <w:r w:rsidRPr="00837F79">
              <w:rPr>
                <w:rFonts w:ascii="Arial Narrow" w:hAnsi="Arial Narrow" w:cs="Tahoma"/>
                <w:b/>
                <w:sz w:val="22"/>
                <w:szCs w:val="22"/>
              </w:rPr>
              <w:lastRenderedPageBreak/>
              <w:t>racines et tubercules.</w:t>
            </w:r>
          </w:p>
        </w:tc>
        <w:tc>
          <w:tcPr>
            <w:tcW w:w="2030" w:type="dxa"/>
          </w:tcPr>
          <w:p w:rsidR="00B92084" w:rsidRPr="00837F79" w:rsidRDefault="00B92084" w:rsidP="0064457F">
            <w:pPr>
              <w:rPr>
                <w:rFonts w:ascii="Arial Narrow" w:hAnsi="Arial Narrow" w:cs="Tahoma"/>
                <w:i/>
                <w:sz w:val="22"/>
                <w:szCs w:val="22"/>
              </w:rPr>
            </w:pPr>
            <w:r w:rsidRPr="00837F79">
              <w:rPr>
                <w:rFonts w:ascii="Arial Narrow" w:hAnsi="Arial Narrow" w:cs="Tahoma"/>
                <w:i/>
                <w:sz w:val="22"/>
                <w:szCs w:val="22"/>
              </w:rPr>
              <w:lastRenderedPageBreak/>
              <w:t xml:space="preserve">Augmenter de 60% la </w:t>
            </w:r>
            <w:r w:rsidRPr="00837F79">
              <w:rPr>
                <w:rFonts w:ascii="Arial Narrow" w:hAnsi="Arial Narrow" w:cs="Tahoma"/>
                <w:i/>
                <w:sz w:val="22"/>
                <w:szCs w:val="22"/>
              </w:rPr>
              <w:lastRenderedPageBreak/>
              <w:t>production des racines et tubercules</w:t>
            </w:r>
          </w:p>
          <w:p w:rsidR="00B92084" w:rsidRPr="00837F79" w:rsidRDefault="00B92084" w:rsidP="0064457F">
            <w:pPr>
              <w:rPr>
                <w:rFonts w:ascii="Arial Narrow" w:hAnsi="Arial Narrow" w:cs="Tahoma"/>
                <w:i/>
                <w:sz w:val="22"/>
                <w:szCs w:val="22"/>
              </w:rPr>
            </w:pPr>
          </w:p>
        </w:tc>
        <w:tc>
          <w:tcPr>
            <w:tcW w:w="3791" w:type="dxa"/>
          </w:tcPr>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lastRenderedPageBreak/>
              <w:t xml:space="preserve">Termes de Référence pour l’élaboration </w:t>
            </w:r>
            <w:r w:rsidRPr="0000293A">
              <w:rPr>
                <w:rFonts w:ascii="Arial Narrow" w:hAnsi="Arial Narrow"/>
                <w:sz w:val="22"/>
                <w:szCs w:val="22"/>
              </w:rPr>
              <w:lastRenderedPageBreak/>
              <w:t>d’une étude de faisabilité ;</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Recrutement de consultant ;</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Disponibilité du document de projet ;</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 xml:space="preserve">Existence de guide de formation en Conduite de pépinières ; </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Nombre de producteurs et productrices formées ;</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Nombre de producteurs et productrices adoptants la technique de production de miniset;</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Existence d’un paquet technique et technologique de production</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Nombre de producteurs et productrices adoptants le le parquet technique et technologique</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Nombre de parcelles emblavées ;</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Tonnage d’ignames récoltées</w:t>
            </w:r>
          </w:p>
          <w:p w:rsidR="00B92084" w:rsidRPr="0000293A" w:rsidRDefault="00B92084" w:rsidP="0064457F">
            <w:pPr>
              <w:pStyle w:val="ListParagraph"/>
              <w:numPr>
                <w:ilvl w:val="0"/>
                <w:numId w:val="32"/>
              </w:numPr>
              <w:rPr>
                <w:rFonts w:ascii="Arial Narrow" w:hAnsi="Arial Narrow"/>
                <w:sz w:val="22"/>
                <w:szCs w:val="22"/>
              </w:rPr>
            </w:pPr>
            <w:r w:rsidRPr="0000293A">
              <w:rPr>
                <w:rFonts w:ascii="Arial Narrow" w:hAnsi="Arial Narrow"/>
                <w:sz w:val="22"/>
                <w:szCs w:val="22"/>
              </w:rPr>
              <w:t xml:space="preserve">Existence d’une structure </w:t>
            </w:r>
          </w:p>
          <w:p w:rsidR="00B92084" w:rsidRPr="0000293A" w:rsidRDefault="00B92084" w:rsidP="0064457F">
            <w:pPr>
              <w:pStyle w:val="ListParagraph"/>
              <w:numPr>
                <w:ilvl w:val="0"/>
                <w:numId w:val="32"/>
              </w:numPr>
              <w:rPr>
                <w:rFonts w:ascii="Arial Narrow" w:hAnsi="Arial Narrow" w:cs="Tahoma"/>
                <w:sz w:val="22"/>
                <w:szCs w:val="22"/>
              </w:rPr>
            </w:pPr>
            <w:r w:rsidRPr="0000293A">
              <w:rPr>
                <w:rFonts w:ascii="Arial Narrow" w:hAnsi="Arial Narrow"/>
                <w:sz w:val="22"/>
                <w:szCs w:val="22"/>
              </w:rPr>
              <w:t>Organisationnelle des producteurs ;</w:t>
            </w:r>
          </w:p>
        </w:tc>
        <w:tc>
          <w:tcPr>
            <w:tcW w:w="5228" w:type="dxa"/>
          </w:tcPr>
          <w:p w:rsidR="00B92084" w:rsidRPr="0000293A" w:rsidRDefault="00B92084" w:rsidP="003C6310">
            <w:pPr>
              <w:pStyle w:val="ListParagraph"/>
              <w:numPr>
                <w:ilvl w:val="0"/>
                <w:numId w:val="32"/>
              </w:numPr>
              <w:rPr>
                <w:rFonts w:ascii="Arial Narrow" w:hAnsi="Arial Narrow"/>
                <w:sz w:val="22"/>
                <w:szCs w:val="22"/>
              </w:rPr>
            </w:pPr>
            <w:r>
              <w:rPr>
                <w:rFonts w:ascii="Arial Narrow" w:hAnsi="Arial Narrow"/>
                <w:sz w:val="22"/>
                <w:szCs w:val="22"/>
              </w:rPr>
              <w:lastRenderedPageBreak/>
              <w:t>MARNDR, Société Civile, SP, MCI</w:t>
            </w:r>
          </w:p>
        </w:tc>
      </w:tr>
      <w:tr w:rsidR="00B92084" w:rsidRPr="0000293A" w:rsidTr="006E28AE">
        <w:tc>
          <w:tcPr>
            <w:tcW w:w="2127" w:type="dxa"/>
          </w:tcPr>
          <w:p w:rsidR="00B92084" w:rsidRPr="00837F79" w:rsidRDefault="00B92084" w:rsidP="0064457F">
            <w:pPr>
              <w:rPr>
                <w:rFonts w:ascii="Arial Narrow" w:hAnsi="Arial Narrow" w:cs="Tahoma"/>
                <w:sz w:val="22"/>
                <w:szCs w:val="22"/>
              </w:rPr>
            </w:pPr>
            <w:r w:rsidRPr="00837F79">
              <w:rPr>
                <w:rFonts w:ascii="Arial Narrow" w:hAnsi="Arial Narrow" w:cs="Tahoma"/>
                <w:b/>
                <w:sz w:val="22"/>
                <w:szCs w:val="22"/>
              </w:rPr>
              <w:lastRenderedPageBreak/>
              <w:t>Promotion de l’écotourisme</w:t>
            </w:r>
            <w:r w:rsidRPr="00837F79">
              <w:rPr>
                <w:rFonts w:ascii="Arial Narrow" w:hAnsi="Arial Narrow" w:cs="Tahoma"/>
                <w:sz w:val="22"/>
                <w:szCs w:val="22"/>
              </w:rPr>
              <w:t>.</w:t>
            </w:r>
          </w:p>
        </w:tc>
        <w:tc>
          <w:tcPr>
            <w:tcW w:w="2030" w:type="dxa"/>
          </w:tcPr>
          <w:p w:rsidR="00B92084" w:rsidRPr="00837F79" w:rsidRDefault="00B92084" w:rsidP="0064457F">
            <w:pPr>
              <w:rPr>
                <w:rFonts w:ascii="Arial Narrow" w:hAnsi="Arial Narrow" w:cs="Tahoma"/>
                <w:b/>
                <w:i/>
                <w:sz w:val="22"/>
                <w:szCs w:val="22"/>
              </w:rPr>
            </w:pPr>
            <w:r w:rsidRPr="00837F79">
              <w:rPr>
                <w:rFonts w:ascii="Arial Narrow" w:hAnsi="Arial Narrow" w:cs="Tahoma"/>
                <w:i/>
                <w:sz w:val="22"/>
                <w:szCs w:val="22"/>
              </w:rPr>
              <w:t xml:space="preserve">Améliorer le potentiel attractif  du patrimoine Eco touristique du Département </w:t>
            </w:r>
          </w:p>
          <w:p w:rsidR="00B92084" w:rsidRPr="00837F79" w:rsidRDefault="00B92084" w:rsidP="0064457F">
            <w:pPr>
              <w:rPr>
                <w:rFonts w:ascii="Arial Narrow" w:hAnsi="Arial Narrow" w:cs="Tahoma"/>
                <w:i/>
                <w:sz w:val="22"/>
                <w:szCs w:val="22"/>
              </w:rPr>
            </w:pPr>
          </w:p>
        </w:tc>
        <w:tc>
          <w:tcPr>
            <w:tcW w:w="3791" w:type="dxa"/>
          </w:tcPr>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lastRenderedPageBreak/>
              <w:t>Termes de Référence pour l’élaboration d’une étude de faisabilité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Recrutement de consultant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Disponibilité du document de projet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 xml:space="preserve">Etablissement de l’état des lieux des </w:t>
            </w:r>
            <w:r w:rsidRPr="0000293A">
              <w:rPr>
                <w:rFonts w:ascii="Arial Narrow" w:hAnsi="Arial Narrow"/>
                <w:sz w:val="22"/>
                <w:szCs w:val="22"/>
              </w:rPr>
              <w:lastRenderedPageBreak/>
              <w:t>sites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Programme de sensibilisation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Fréquence de campagne publicitaire</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Taux de fréquentation des sites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Développement de capacité d’accueil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Mobilisation accrue de la chambre de commerce départementale</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 xml:space="preserve">Nombre de jeunes orientés vers le métier du tourisme </w:t>
            </w:r>
          </w:p>
          <w:p w:rsidR="00B92084" w:rsidRPr="0000293A" w:rsidRDefault="00B92084" w:rsidP="0064457F">
            <w:pPr>
              <w:pStyle w:val="ListParagraph"/>
              <w:numPr>
                <w:ilvl w:val="0"/>
                <w:numId w:val="33"/>
              </w:numPr>
              <w:rPr>
                <w:rFonts w:ascii="Arial Narrow" w:hAnsi="Arial Narrow"/>
                <w:sz w:val="22"/>
                <w:szCs w:val="22"/>
              </w:rPr>
            </w:pPr>
            <w:r w:rsidRPr="0000293A">
              <w:rPr>
                <w:rFonts w:ascii="Arial Narrow" w:hAnsi="Arial Narrow"/>
                <w:sz w:val="22"/>
                <w:szCs w:val="22"/>
              </w:rPr>
              <w:t>Elaboration de Guide de formation d’accompagnateurs locaux ;</w:t>
            </w:r>
          </w:p>
          <w:p w:rsidR="00B92084" w:rsidRPr="0000293A" w:rsidRDefault="00B92084" w:rsidP="0064457F">
            <w:pPr>
              <w:pStyle w:val="ListParagraph"/>
              <w:numPr>
                <w:ilvl w:val="0"/>
                <w:numId w:val="33"/>
              </w:numPr>
              <w:rPr>
                <w:rFonts w:ascii="Arial Narrow" w:hAnsi="Arial Narrow" w:cs="Tahoma"/>
                <w:sz w:val="22"/>
                <w:szCs w:val="22"/>
              </w:rPr>
            </w:pPr>
            <w:r w:rsidRPr="0000293A">
              <w:rPr>
                <w:rFonts w:ascii="Arial Narrow" w:hAnsi="Arial Narrow"/>
                <w:sz w:val="22"/>
                <w:szCs w:val="22"/>
              </w:rPr>
              <w:t>Nombre de guides locaux formés .</w:t>
            </w:r>
          </w:p>
        </w:tc>
        <w:tc>
          <w:tcPr>
            <w:tcW w:w="5228" w:type="dxa"/>
          </w:tcPr>
          <w:p w:rsidR="00B92084" w:rsidRPr="0000293A" w:rsidRDefault="00B92084" w:rsidP="00B92084">
            <w:pPr>
              <w:pStyle w:val="ListParagraph"/>
              <w:numPr>
                <w:ilvl w:val="0"/>
                <w:numId w:val="32"/>
              </w:numPr>
              <w:rPr>
                <w:rFonts w:ascii="Arial Narrow" w:hAnsi="Arial Narrow"/>
                <w:sz w:val="22"/>
                <w:szCs w:val="22"/>
              </w:rPr>
            </w:pPr>
            <w:r>
              <w:rPr>
                <w:rFonts w:ascii="Arial Narrow" w:hAnsi="Arial Narrow"/>
                <w:sz w:val="22"/>
                <w:szCs w:val="22"/>
              </w:rPr>
              <w:lastRenderedPageBreak/>
              <w:t>MARNDR, Société Civile, MT</w:t>
            </w:r>
          </w:p>
        </w:tc>
      </w:tr>
    </w:tbl>
    <w:p w:rsidR="00837F79" w:rsidRDefault="00837F79">
      <w:pPr>
        <w:spacing w:before="0" w:after="0" w:line="240" w:lineRule="auto"/>
        <w:jc w:val="left"/>
        <w:rPr>
          <w:rFonts w:ascii="Tahoma" w:hAnsi="Tahoma" w:cs="Tahoma"/>
          <w:sz w:val="20"/>
          <w:szCs w:val="20"/>
        </w:rPr>
      </w:pPr>
    </w:p>
    <w:p w:rsidR="008E6B4E" w:rsidRDefault="008E6B4E">
      <w:pPr>
        <w:spacing w:before="0" w:after="0" w:line="240" w:lineRule="auto"/>
        <w:jc w:val="left"/>
        <w:rPr>
          <w:rFonts w:ascii="Tahoma" w:hAnsi="Tahoma" w:cs="Tahoma"/>
          <w:sz w:val="20"/>
          <w:szCs w:val="20"/>
        </w:rPr>
      </w:pPr>
    </w:p>
    <w:p w:rsidR="008E6B4E" w:rsidRDefault="008E6B4E">
      <w:pPr>
        <w:spacing w:before="0" w:after="0" w:line="240" w:lineRule="auto"/>
        <w:jc w:val="left"/>
        <w:rPr>
          <w:rFonts w:ascii="Tahoma" w:hAnsi="Tahoma" w:cs="Tahoma"/>
          <w:sz w:val="20"/>
          <w:szCs w:val="20"/>
        </w:rPr>
        <w:sectPr w:rsidR="008E6B4E" w:rsidSect="00636B64">
          <w:pgSz w:w="15840" w:h="12240" w:orient="landscape"/>
          <w:pgMar w:top="1080" w:right="1440" w:bottom="1080" w:left="1440" w:header="720" w:footer="144" w:gutter="0"/>
          <w:cols w:space="720"/>
          <w:docGrid w:linePitch="360"/>
        </w:sectPr>
      </w:pPr>
    </w:p>
    <w:p w:rsidR="001E621B" w:rsidRDefault="001E621B" w:rsidP="00010C6D"/>
    <w:p w:rsidR="00BF10DE" w:rsidRPr="00013D55" w:rsidRDefault="00BF10DE" w:rsidP="00013D55">
      <w:pPr>
        <w:pStyle w:val="Heading1"/>
        <w:jc w:val="center"/>
        <w:rPr>
          <w:sz w:val="40"/>
          <w:szCs w:val="40"/>
        </w:rPr>
      </w:pPr>
      <w:bookmarkStart w:id="90" w:name="_Toc382559800"/>
      <w:r w:rsidRPr="00013D55">
        <w:rPr>
          <w:sz w:val="40"/>
          <w:szCs w:val="40"/>
        </w:rPr>
        <w:t>ANNEXES</w:t>
      </w:r>
      <w:bookmarkEnd w:id="90"/>
    </w:p>
    <w:p w:rsidR="00837F79" w:rsidRPr="00BF10DE" w:rsidRDefault="00837F79" w:rsidP="00BF10DE">
      <w:pPr>
        <w:autoSpaceDE w:val="0"/>
        <w:autoSpaceDN w:val="0"/>
        <w:adjustRightInd w:val="0"/>
        <w:rPr>
          <w:rFonts w:ascii="Calibri" w:eastAsia="Calibri" w:hAnsi="Calibri" w:cs="Calibri"/>
          <w:lang w:eastAsia="en-US"/>
        </w:rPr>
      </w:pPr>
    </w:p>
    <w:p w:rsidR="00837F79" w:rsidRDefault="00837F79" w:rsidP="00837F79">
      <w:pPr>
        <w:pStyle w:val="Heading2"/>
        <w:rPr>
          <w:rFonts w:eastAsia="Calibri"/>
          <w:lang w:eastAsia="en-US"/>
        </w:rPr>
      </w:pPr>
      <w:bookmarkStart w:id="91" w:name="_Toc382559801"/>
      <w:r>
        <w:rPr>
          <w:rFonts w:eastAsia="Calibri"/>
          <w:lang w:eastAsia="en-US"/>
        </w:rPr>
        <w:t xml:space="preserve">Annexe 1: </w:t>
      </w:r>
      <w:r w:rsidR="005C316A">
        <w:rPr>
          <w:rFonts w:eastAsia="Calibri"/>
          <w:lang w:eastAsia="en-US"/>
        </w:rPr>
        <w:t>"Déclaration de Jérémie"</w:t>
      </w:r>
      <w:bookmarkEnd w:id="91"/>
      <w:r w:rsidR="005C316A">
        <w:rPr>
          <w:rFonts w:eastAsia="Calibri"/>
          <w:lang w:eastAsia="en-US"/>
        </w:rPr>
        <w:t xml:space="preserve"> </w:t>
      </w:r>
    </w:p>
    <w:p w:rsidR="00480204" w:rsidRPr="002677D7" w:rsidRDefault="00480204" w:rsidP="00480204">
      <w:pPr>
        <w:jc w:val="center"/>
        <w:rPr>
          <w:rFonts w:ascii="Times New Roman" w:hAnsi="Times New Roman"/>
          <w:sz w:val="24"/>
        </w:rPr>
      </w:pPr>
      <w:r>
        <w:rPr>
          <w:rFonts w:ascii="Times New Roman" w:hAnsi="Times New Roman"/>
          <w:noProof/>
          <w:sz w:val="24"/>
        </w:rPr>
        <w:drawing>
          <wp:inline distT="0" distB="0" distL="0" distR="0">
            <wp:extent cx="1047750" cy="819150"/>
            <wp:effectExtent l="19050" t="0" r="0" b="0"/>
            <wp:docPr id="76" name="Picture 1" descr="Armoierie_hai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moierie_haiti"/>
                    <pic:cNvPicPr>
                      <a:picLocks noChangeAspect="1" noChangeArrowheads="1"/>
                    </pic:cNvPicPr>
                  </pic:nvPicPr>
                  <pic:blipFill>
                    <a:blip r:embed="rId32" cstate="print"/>
                    <a:srcRect/>
                    <a:stretch>
                      <a:fillRect/>
                    </a:stretch>
                  </pic:blipFill>
                  <pic:spPr bwMode="auto">
                    <a:xfrm>
                      <a:off x="0" y="0"/>
                      <a:ext cx="1047750" cy="819150"/>
                    </a:xfrm>
                    <a:prstGeom prst="rect">
                      <a:avLst/>
                    </a:prstGeom>
                    <a:noFill/>
                    <a:ln w="9525">
                      <a:noFill/>
                      <a:miter lim="800000"/>
                      <a:headEnd/>
                      <a:tailEnd/>
                    </a:ln>
                  </pic:spPr>
                </pic:pic>
              </a:graphicData>
            </a:graphic>
          </wp:inline>
        </w:drawing>
      </w:r>
    </w:p>
    <w:p w:rsidR="00480204" w:rsidRDefault="00480204" w:rsidP="00480204">
      <w:pPr>
        <w:jc w:val="center"/>
        <w:rPr>
          <w:rFonts w:ascii="Times New Roman" w:hAnsi="Times New Roman"/>
          <w:b/>
          <w:sz w:val="24"/>
        </w:rPr>
      </w:pPr>
      <w:r>
        <w:rPr>
          <w:rFonts w:ascii="Times New Roman" w:hAnsi="Times New Roman"/>
          <w:b/>
          <w:sz w:val="24"/>
        </w:rPr>
        <w:t>LIBÈTE, EGALITE, FRATÈNITE</w:t>
      </w:r>
    </w:p>
    <w:p w:rsidR="00480204" w:rsidRDefault="00480204" w:rsidP="00480204">
      <w:pPr>
        <w:jc w:val="center"/>
        <w:rPr>
          <w:rFonts w:ascii="Times New Roman" w:hAnsi="Times New Roman"/>
          <w:b/>
          <w:sz w:val="24"/>
        </w:rPr>
      </w:pPr>
      <w:r>
        <w:rPr>
          <w:rFonts w:ascii="Times New Roman" w:hAnsi="Times New Roman"/>
          <w:b/>
          <w:sz w:val="24"/>
        </w:rPr>
        <w:t>REPIBLIK DAYITI</w:t>
      </w:r>
    </w:p>
    <w:p w:rsidR="00480204" w:rsidRDefault="00480204" w:rsidP="00480204">
      <w:pPr>
        <w:jc w:val="center"/>
        <w:rPr>
          <w:rFonts w:ascii="Times New Roman" w:hAnsi="Times New Roman"/>
          <w:b/>
          <w:sz w:val="24"/>
        </w:rPr>
      </w:pPr>
    </w:p>
    <w:p w:rsidR="00480204" w:rsidRPr="00DA2EDB" w:rsidRDefault="00480204" w:rsidP="00480204">
      <w:pPr>
        <w:jc w:val="center"/>
        <w:rPr>
          <w:rFonts w:ascii="Times New Roman" w:hAnsi="Times New Roman"/>
          <w:b/>
          <w:sz w:val="32"/>
          <w:szCs w:val="32"/>
        </w:rPr>
      </w:pPr>
      <w:r w:rsidRPr="00DA2EDB">
        <w:rPr>
          <w:rFonts w:ascii="Times New Roman" w:hAnsi="Times New Roman"/>
          <w:b/>
          <w:sz w:val="32"/>
          <w:szCs w:val="32"/>
        </w:rPr>
        <w:t>DEKLARASYON JEREMI</w:t>
      </w:r>
    </w:p>
    <w:p w:rsidR="00480204" w:rsidRPr="003C6310" w:rsidRDefault="00480204" w:rsidP="003C6310">
      <w:pPr>
        <w:spacing w:before="80" w:after="40"/>
        <w:jc w:val="center"/>
        <w:rPr>
          <w:rFonts w:ascii="Times New Roman" w:hAnsi="Times New Roman"/>
          <w:b/>
          <w:sz w:val="22"/>
          <w:szCs w:val="22"/>
        </w:rPr>
      </w:pPr>
    </w:p>
    <w:p w:rsidR="00480204" w:rsidRPr="003C6310" w:rsidRDefault="00480204" w:rsidP="003C6310">
      <w:pPr>
        <w:spacing w:before="80" w:after="40"/>
        <w:rPr>
          <w:rFonts w:ascii="Times New Roman" w:hAnsi="Times New Roman"/>
          <w:b/>
          <w:sz w:val="22"/>
          <w:szCs w:val="22"/>
        </w:rPr>
      </w:pPr>
      <w:r w:rsidRPr="003C6310">
        <w:rPr>
          <w:rFonts w:ascii="Times New Roman" w:hAnsi="Times New Roman"/>
          <w:b/>
          <w:sz w:val="22"/>
          <w:szCs w:val="22"/>
        </w:rPr>
        <w:t>Noumenm, nan depatman Grandans, nou deklare:</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Lè nou konsidere enterè ekolojik, ekonomik, kiltirèl ak touristik ki sou tè ak nan lanmè nan depatman Grandans lan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 xml:space="preserve">Lè nou konsidere tè, dlo ak forè nan depatman Grandans lan ;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b/>
          <w:noProof/>
          <w:sz w:val="22"/>
          <w:szCs w:val="22"/>
        </w:rPr>
      </w:pPr>
      <w:r w:rsidRPr="003C6310">
        <w:rPr>
          <w:rFonts w:ascii="Times New Roman" w:hAnsi="Times New Roman"/>
          <w:noProof/>
          <w:sz w:val="22"/>
          <w:szCs w:val="22"/>
        </w:rPr>
        <w:t xml:space="preserve">Lè nou konsidere kouman depatman Grandans lan ekspoze anba gwo malè pandye  tankou siklòn, kap  vin pi rèd akòz gwo presyon kap fèt sou resous yo,  sitou nan fason n'ap kontinye koupe pye bwa, ap fe agrikilti nenpòt kijan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b/>
          <w:noProof/>
          <w:sz w:val="22"/>
          <w:szCs w:val="22"/>
        </w:rPr>
      </w:pPr>
      <w:r w:rsidRPr="003C6310">
        <w:rPr>
          <w:rFonts w:ascii="Times New Roman" w:hAnsi="Times New Roman"/>
          <w:noProof/>
          <w:sz w:val="22"/>
          <w:szCs w:val="22"/>
        </w:rPr>
        <w:t xml:space="preserve">Lè nou konsidere kouman  nou pa rive  bay resous depatman Grandans valè yo merite ;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 xml:space="preserve">Lè nou konsidere nou pa rive respekte  tout lwa ak règleman ki ekziste, nan fason pou n' jere epi  itilize resous natirèl yo;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lastRenderedPageBreak/>
        <w:t>Lè nou konsidere sitwayen ak sitwayèn Grandans  pa pran tout responsablite yo kòm sa dwa nan zafè pwoteksyon resous natirèl yo ak nan zafè anviwònman ;</w:t>
      </w:r>
    </w:p>
    <w:p w:rsidR="00480204" w:rsidRPr="003C6310" w:rsidRDefault="00480204" w:rsidP="003C6310">
      <w:pPr>
        <w:pStyle w:val="ListParagraph"/>
        <w:numPr>
          <w:ilvl w:val="0"/>
          <w:numId w:val="69"/>
        </w:numPr>
        <w:spacing w:before="120" w:after="120" w:line="276" w:lineRule="auto"/>
        <w:contextualSpacing w:val="0"/>
        <w:jc w:val="left"/>
        <w:rPr>
          <w:rFonts w:ascii="Times New Roman" w:hAnsi="Times New Roman"/>
          <w:noProof/>
          <w:sz w:val="22"/>
          <w:szCs w:val="22"/>
        </w:rPr>
      </w:pPr>
      <w:r w:rsidRPr="003C6310">
        <w:rPr>
          <w:rFonts w:ascii="Times New Roman" w:hAnsi="Times New Roman"/>
          <w:noProof/>
          <w:sz w:val="22"/>
          <w:szCs w:val="22"/>
        </w:rPr>
        <w:t>Lè nou konsidere kolektivite lokal yo manke kapasite ak resous pou jwe wòl yo kòm sa dwa ;</w:t>
      </w:r>
    </w:p>
    <w:p w:rsidR="00480204" w:rsidRPr="003C6310" w:rsidRDefault="00480204" w:rsidP="003C6310">
      <w:pPr>
        <w:pStyle w:val="ListParagraph"/>
        <w:numPr>
          <w:ilvl w:val="0"/>
          <w:numId w:val="69"/>
        </w:numPr>
        <w:spacing w:before="120" w:after="120" w:line="276" w:lineRule="auto"/>
        <w:contextualSpacing w:val="0"/>
        <w:jc w:val="left"/>
        <w:rPr>
          <w:rFonts w:ascii="Times New Roman" w:hAnsi="Times New Roman"/>
          <w:noProof/>
          <w:sz w:val="22"/>
          <w:szCs w:val="22"/>
        </w:rPr>
      </w:pPr>
      <w:r w:rsidRPr="003C6310">
        <w:rPr>
          <w:rFonts w:ascii="Times New Roman" w:hAnsi="Times New Roman"/>
          <w:noProof/>
          <w:sz w:val="22"/>
          <w:szCs w:val="22"/>
        </w:rPr>
        <w:t>Lè nou konsidere gwo feblès ki genyen nan kòdinasyon aksyon sektè agrikilti ak sektè anviwonman nan depatman an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Lè nou konsidere obligasyon  nou genyen pou nou pwoteje resous natirèl yo, yon fason pou garanti richès depatman  an ak  mete  bon jan  kondisyon  pou you demen miyò ;</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Lè nou konsidere nesesite pou n' asire pwoteksyon anviwonman Grandans;</w:t>
      </w:r>
    </w:p>
    <w:p w:rsidR="00480204" w:rsidRPr="003C6310"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Lè nou konsidere nesesite ki genyen pou relanse pwodiksyon kafe ak kakawo kap disparèt nan Grandans ;</w:t>
      </w:r>
    </w:p>
    <w:p w:rsidR="00480204" w:rsidRDefault="00480204" w:rsidP="003C6310">
      <w:pPr>
        <w:pStyle w:val="ListParagraph"/>
        <w:numPr>
          <w:ilvl w:val="0"/>
          <w:numId w:val="69"/>
        </w:numPr>
        <w:spacing w:before="120" w:after="120" w:line="276" w:lineRule="auto"/>
        <w:contextualSpacing w:val="0"/>
        <w:rPr>
          <w:rFonts w:ascii="Times New Roman" w:hAnsi="Times New Roman"/>
          <w:noProof/>
          <w:sz w:val="22"/>
          <w:szCs w:val="22"/>
        </w:rPr>
      </w:pPr>
      <w:r w:rsidRPr="003C6310">
        <w:rPr>
          <w:rFonts w:ascii="Times New Roman" w:hAnsi="Times New Roman"/>
          <w:noProof/>
          <w:sz w:val="22"/>
          <w:szCs w:val="22"/>
        </w:rPr>
        <w:t>Lè nou konsidere se yon devwa pou tout moun nan Grandans louvri je yo, travay pou konsève  “patrimwàn ekolojik” depatman an ;</w:t>
      </w:r>
    </w:p>
    <w:p w:rsidR="003C6310" w:rsidRPr="003C6310" w:rsidRDefault="003C6310" w:rsidP="003C6310">
      <w:pPr>
        <w:pStyle w:val="ListParagraph"/>
        <w:spacing w:before="80" w:after="40" w:line="276" w:lineRule="auto"/>
        <w:rPr>
          <w:rFonts w:ascii="Times New Roman" w:hAnsi="Times New Roman"/>
          <w:noProof/>
          <w:sz w:val="22"/>
          <w:szCs w:val="22"/>
        </w:rPr>
      </w:pPr>
    </w:p>
    <w:p w:rsidR="00480204" w:rsidRPr="003C6310" w:rsidRDefault="00480204" w:rsidP="003C6310">
      <w:pPr>
        <w:rPr>
          <w:rFonts w:ascii="Times New Roman" w:hAnsi="Times New Roman"/>
          <w:b/>
          <w:noProof/>
          <w:sz w:val="22"/>
          <w:szCs w:val="22"/>
        </w:rPr>
      </w:pPr>
      <w:r w:rsidRPr="003C6310">
        <w:rPr>
          <w:rFonts w:ascii="Times New Roman" w:hAnsi="Times New Roman"/>
          <w:b/>
          <w:noProof/>
          <w:sz w:val="22"/>
          <w:szCs w:val="22"/>
        </w:rPr>
        <w:t>Nou menm Fanm ak Gason Grandans  nou deklare :</w:t>
      </w:r>
    </w:p>
    <w:p w:rsidR="00480204" w:rsidRPr="003C6310" w:rsidRDefault="00480204" w:rsidP="003C6310">
      <w:pPr>
        <w:numPr>
          <w:ilvl w:val="0"/>
          <w:numId w:val="55"/>
        </w:numPr>
        <w:spacing w:before="120" w:after="80" w:line="276" w:lineRule="auto"/>
        <w:rPr>
          <w:rFonts w:ascii="Times New Roman" w:hAnsi="Times New Roman"/>
          <w:noProof/>
          <w:sz w:val="22"/>
          <w:szCs w:val="22"/>
        </w:rPr>
      </w:pPr>
      <w:r w:rsidRPr="003C6310">
        <w:rPr>
          <w:rFonts w:ascii="Times New Roman" w:hAnsi="Times New Roman"/>
          <w:noProof/>
          <w:sz w:val="22"/>
          <w:szCs w:val="22"/>
        </w:rPr>
        <w:t xml:space="preserve">Nou detèmine san fòs kote , nan tèt kole ak tout pitit Grandans pou n' travay men nan men pou rive itilize resous  natirèl yo nan bon kondisyon </w:t>
      </w:r>
    </w:p>
    <w:p w:rsidR="00480204" w:rsidRPr="003C6310" w:rsidRDefault="00480204" w:rsidP="003C6310">
      <w:pPr>
        <w:numPr>
          <w:ilvl w:val="0"/>
          <w:numId w:val="55"/>
        </w:numPr>
        <w:spacing w:before="120" w:after="80" w:line="276" w:lineRule="auto"/>
        <w:rPr>
          <w:rFonts w:ascii="Times New Roman" w:hAnsi="Times New Roman"/>
          <w:noProof/>
          <w:sz w:val="22"/>
          <w:szCs w:val="22"/>
        </w:rPr>
      </w:pPr>
      <w:r w:rsidRPr="003C6310">
        <w:rPr>
          <w:rFonts w:ascii="Times New Roman" w:hAnsi="Times New Roman"/>
          <w:noProof/>
          <w:sz w:val="22"/>
          <w:szCs w:val="22"/>
        </w:rPr>
        <w:t>Nou pre pou bay gouvènaman santral la, kolektivite teritoryal yo ansanm ak Lajistis jarèt pou tabli yon plan “amenajman teritwa”, dokiman  kap sèvi kòm prensipal zouti pou asire jesyon anviwonman ak devlopman dirab ;</w:t>
      </w:r>
    </w:p>
    <w:p w:rsidR="00480204" w:rsidRPr="003C6310" w:rsidRDefault="00480204" w:rsidP="003C6310">
      <w:pPr>
        <w:numPr>
          <w:ilvl w:val="0"/>
          <w:numId w:val="55"/>
        </w:numPr>
        <w:spacing w:before="120" w:after="80" w:line="276" w:lineRule="auto"/>
        <w:rPr>
          <w:rFonts w:ascii="Times New Roman" w:hAnsi="Times New Roman"/>
          <w:noProof/>
          <w:sz w:val="22"/>
          <w:szCs w:val="22"/>
        </w:rPr>
      </w:pPr>
      <w:r w:rsidRPr="003C6310">
        <w:rPr>
          <w:rFonts w:ascii="Times New Roman" w:hAnsi="Times New Roman"/>
          <w:noProof/>
          <w:sz w:val="22"/>
          <w:szCs w:val="22"/>
        </w:rPr>
        <w:t>Nou dispoze fè yon gwo chenn solidarite kote tout moun nan depatman an kelkanswa  relijyon l, kelkeswa kondisyon sosyal, kelkanswa pozisyon politik li, pou jere  resous natirèl yo pou yo pa deperi, pou yo pa disparèt, paske yo se  premye byen nou genyen pou yon devlopman ekonomik nèt ale;</w:t>
      </w:r>
    </w:p>
    <w:p w:rsidR="00480204" w:rsidRPr="003C6310" w:rsidRDefault="00480204" w:rsidP="003C6310">
      <w:pPr>
        <w:numPr>
          <w:ilvl w:val="0"/>
          <w:numId w:val="55"/>
        </w:numPr>
        <w:spacing w:before="120" w:after="80" w:line="276" w:lineRule="auto"/>
        <w:rPr>
          <w:rFonts w:ascii="Times New Roman" w:hAnsi="Times New Roman"/>
          <w:noProof/>
          <w:sz w:val="22"/>
          <w:szCs w:val="22"/>
        </w:rPr>
      </w:pPr>
      <w:r w:rsidRPr="003C6310">
        <w:rPr>
          <w:rFonts w:ascii="Times New Roman" w:hAnsi="Times New Roman"/>
          <w:noProof/>
          <w:sz w:val="22"/>
          <w:szCs w:val="22"/>
        </w:rPr>
        <w:t>Nou dispoze fè tout jefò nan tèt kole ak  Leta Ayisyen, ak moun kap sèvi ak resous natirèl yo nan zòn Grandans lan,  pou nou bay tout mezi ki pran yo jarèt, pou pèmèt tout moun byen viv nan zòn nan.</w:t>
      </w:r>
    </w:p>
    <w:p w:rsidR="00480204" w:rsidRPr="003C6310" w:rsidRDefault="00480204" w:rsidP="003C6310">
      <w:pPr>
        <w:numPr>
          <w:ilvl w:val="0"/>
          <w:numId w:val="55"/>
        </w:numPr>
        <w:spacing w:before="120" w:after="80" w:line="276" w:lineRule="auto"/>
        <w:rPr>
          <w:rFonts w:ascii="Times New Roman" w:hAnsi="Times New Roman"/>
          <w:noProof/>
          <w:sz w:val="22"/>
          <w:szCs w:val="22"/>
        </w:rPr>
      </w:pPr>
      <w:r w:rsidRPr="003C6310">
        <w:rPr>
          <w:rFonts w:ascii="Times New Roman" w:hAnsi="Times New Roman"/>
          <w:noProof/>
          <w:sz w:val="22"/>
          <w:szCs w:val="22"/>
        </w:rPr>
        <w:t>Nou detèmine pou nou chita ansanm pou nou diskite sou tout aksyon nou dwe fè k'ap pèmèt nou jere resous sa yo pou nou ka satisfè jenerasyon sa a ak jenerasyon k'ap vini yo.</w:t>
      </w:r>
    </w:p>
    <w:p w:rsidR="00480204" w:rsidRPr="003C6310" w:rsidRDefault="00480204" w:rsidP="003C6310">
      <w:pPr>
        <w:numPr>
          <w:ilvl w:val="0"/>
          <w:numId w:val="55"/>
        </w:numPr>
        <w:spacing w:before="120" w:after="80" w:line="276" w:lineRule="auto"/>
        <w:rPr>
          <w:rFonts w:ascii="Times New Roman" w:hAnsi="Times New Roman"/>
          <w:b/>
          <w:noProof/>
          <w:sz w:val="22"/>
          <w:szCs w:val="22"/>
        </w:rPr>
      </w:pPr>
      <w:r w:rsidRPr="003C6310">
        <w:rPr>
          <w:rFonts w:ascii="Times New Roman" w:hAnsi="Times New Roman"/>
          <w:noProof/>
          <w:sz w:val="22"/>
          <w:szCs w:val="22"/>
        </w:rPr>
        <w:t>Nou detèmine pou nou ekzekite tout bon vre, tout aksyon nou prevwa pou nou fè nan divès atelye ki te òganize 11, 12 ak 13 novanm 2013 yo ;</w:t>
      </w:r>
    </w:p>
    <w:p w:rsidR="00480204" w:rsidRPr="003C6310" w:rsidRDefault="00480204" w:rsidP="003C6310">
      <w:pPr>
        <w:numPr>
          <w:ilvl w:val="0"/>
          <w:numId w:val="55"/>
        </w:numPr>
        <w:spacing w:before="120" w:after="80" w:line="276" w:lineRule="auto"/>
        <w:rPr>
          <w:rFonts w:ascii="Times New Roman" w:hAnsi="Times New Roman"/>
          <w:b/>
          <w:noProof/>
          <w:sz w:val="22"/>
          <w:szCs w:val="22"/>
        </w:rPr>
      </w:pPr>
      <w:r w:rsidRPr="003C6310">
        <w:rPr>
          <w:rFonts w:ascii="Times New Roman" w:hAnsi="Times New Roman"/>
          <w:noProof/>
          <w:sz w:val="22"/>
          <w:szCs w:val="22"/>
        </w:rPr>
        <w:t>Nou pare pou nou angaje n  kòm defansè resous natirèl depatman Grandans lan, chak  moun nan branch pa yo, epi sipòte tout desizyon kominotè k'ap pèmèt nou garanti yon enviwonman solid pou jenerasyon apre yo ;</w:t>
      </w:r>
    </w:p>
    <w:p w:rsidR="00480204" w:rsidRPr="003C6310" w:rsidRDefault="00480204" w:rsidP="003C6310">
      <w:pPr>
        <w:numPr>
          <w:ilvl w:val="0"/>
          <w:numId w:val="55"/>
        </w:numPr>
        <w:spacing w:before="120" w:after="80" w:line="276" w:lineRule="auto"/>
        <w:rPr>
          <w:rFonts w:ascii="Times New Roman" w:hAnsi="Times New Roman"/>
          <w:b/>
          <w:noProof/>
          <w:sz w:val="22"/>
          <w:szCs w:val="22"/>
        </w:rPr>
      </w:pPr>
      <w:r w:rsidRPr="003C6310">
        <w:rPr>
          <w:rFonts w:ascii="Times New Roman" w:hAnsi="Times New Roman"/>
          <w:noProof/>
          <w:sz w:val="22"/>
          <w:szCs w:val="22"/>
        </w:rPr>
        <w:lastRenderedPageBreak/>
        <w:t>Nou pare pou konsidere tèt nou, kòm bon  anbasadè,  pou atire envestisman  k'ap alafwa pèmet nou fè lajan nan respè anviwonman an ;</w:t>
      </w:r>
    </w:p>
    <w:p w:rsidR="00480204" w:rsidRPr="003C6310" w:rsidRDefault="00480204" w:rsidP="003C6310">
      <w:pPr>
        <w:numPr>
          <w:ilvl w:val="0"/>
          <w:numId w:val="55"/>
        </w:numPr>
        <w:spacing w:before="120" w:after="80" w:line="276" w:lineRule="auto"/>
        <w:rPr>
          <w:rFonts w:ascii="Times New Roman" w:hAnsi="Times New Roman"/>
          <w:b/>
          <w:noProof/>
          <w:sz w:val="22"/>
          <w:szCs w:val="22"/>
        </w:rPr>
      </w:pPr>
      <w:r w:rsidRPr="003C6310">
        <w:rPr>
          <w:rFonts w:ascii="Times New Roman" w:hAnsi="Times New Roman"/>
          <w:noProof/>
          <w:sz w:val="22"/>
          <w:szCs w:val="22"/>
        </w:rPr>
        <w:t>Nou pare pou mete kanpe yon “Komite Swivi”, k ap gen pou misyon pou  fè respekte ak fè aplike tout desizyon ki pran  yo, k'ap kenbe flanbo mobilizasyon an, nan fè sansibilizasyon  ak edikasyon tout kote ;</w:t>
      </w:r>
    </w:p>
    <w:p w:rsidR="00480204" w:rsidRPr="003C6310" w:rsidRDefault="00480204" w:rsidP="003C6310">
      <w:pPr>
        <w:numPr>
          <w:ilvl w:val="0"/>
          <w:numId w:val="55"/>
        </w:numPr>
        <w:spacing w:before="120" w:after="80" w:line="240" w:lineRule="auto"/>
        <w:rPr>
          <w:rFonts w:ascii="Times New Roman" w:hAnsi="Times New Roman"/>
          <w:noProof/>
          <w:sz w:val="22"/>
          <w:szCs w:val="22"/>
        </w:rPr>
      </w:pPr>
      <w:r w:rsidRPr="003C6310">
        <w:rPr>
          <w:rFonts w:ascii="Times New Roman" w:hAnsi="Times New Roman"/>
          <w:noProof/>
          <w:sz w:val="22"/>
          <w:szCs w:val="22"/>
        </w:rPr>
        <w:t xml:space="preserve">Nou dakò, pou deklare  jou </w:t>
      </w:r>
      <w:r w:rsidRPr="003C6310">
        <w:rPr>
          <w:rFonts w:ascii="Times New Roman" w:hAnsi="Times New Roman"/>
          <w:b/>
          <w:noProof/>
          <w:sz w:val="22"/>
          <w:szCs w:val="22"/>
        </w:rPr>
        <w:t>22 novanm chak lane</w:t>
      </w:r>
      <w:r w:rsidRPr="003C6310">
        <w:rPr>
          <w:rFonts w:ascii="Times New Roman" w:hAnsi="Times New Roman"/>
          <w:noProof/>
          <w:sz w:val="22"/>
          <w:szCs w:val="22"/>
        </w:rPr>
        <w:t>, kòm « </w:t>
      </w:r>
      <w:r w:rsidRPr="003C6310">
        <w:rPr>
          <w:rFonts w:ascii="Times New Roman" w:hAnsi="Times New Roman"/>
          <w:b/>
          <w:noProof/>
          <w:sz w:val="22"/>
          <w:szCs w:val="22"/>
        </w:rPr>
        <w:t>JOU RESKONSABILITE SITWAYEN GRANDANS</w:t>
      </w:r>
      <w:r w:rsidRPr="003C6310">
        <w:rPr>
          <w:rFonts w:ascii="Times New Roman" w:hAnsi="Times New Roman"/>
          <w:noProof/>
          <w:sz w:val="22"/>
          <w:szCs w:val="22"/>
        </w:rPr>
        <w:t> », pou n' kapab fè evalyasyon tout aksyon ki fèt yo, san fòs kote, pran leson nan sa nou te fè ki bon epi pote koreksyon sou tout sa ki pa kòrèk</w:t>
      </w:r>
    </w:p>
    <w:p w:rsidR="00480204" w:rsidRPr="003C6310" w:rsidRDefault="00480204" w:rsidP="003C6310">
      <w:pPr>
        <w:spacing w:before="120" w:after="80" w:line="240" w:lineRule="auto"/>
        <w:rPr>
          <w:rFonts w:ascii="Times New Roman" w:hAnsi="Times New Roman"/>
          <w:noProof/>
          <w:sz w:val="22"/>
          <w:szCs w:val="22"/>
        </w:rPr>
      </w:pPr>
    </w:p>
    <w:p w:rsidR="00480204" w:rsidRPr="003C6310" w:rsidRDefault="00480204" w:rsidP="003C6310">
      <w:pPr>
        <w:spacing w:before="120" w:after="80" w:line="240" w:lineRule="auto"/>
        <w:rPr>
          <w:rFonts w:ascii="Times New Roman" w:hAnsi="Times New Roman"/>
          <w:noProof/>
          <w:sz w:val="22"/>
          <w:szCs w:val="22"/>
        </w:rPr>
      </w:pPr>
      <w:r w:rsidRPr="003C6310">
        <w:rPr>
          <w:rFonts w:ascii="Times New Roman" w:hAnsi="Times New Roman"/>
          <w:noProof/>
          <w:sz w:val="22"/>
          <w:szCs w:val="22"/>
        </w:rPr>
        <w:t>Deklarasyon sa a fèt nan vil Jeremi, jou ki vandredi 22 novanm 2013</w:t>
      </w:r>
    </w:p>
    <w:p w:rsidR="00480204" w:rsidRPr="003C6310" w:rsidRDefault="00480204" w:rsidP="003C6310">
      <w:pPr>
        <w:spacing w:before="120" w:after="80" w:line="240" w:lineRule="auto"/>
        <w:rPr>
          <w:rFonts w:ascii="Times New Roman" w:hAnsi="Times New Roman"/>
          <w:noProof/>
          <w:sz w:val="22"/>
          <w:szCs w:val="22"/>
        </w:rPr>
      </w:pPr>
    </w:p>
    <w:p w:rsidR="00480204" w:rsidRPr="003C6310" w:rsidRDefault="00480204" w:rsidP="003C6310">
      <w:pPr>
        <w:spacing w:before="120" w:after="80" w:line="240" w:lineRule="auto"/>
        <w:rPr>
          <w:rFonts w:ascii="Times New Roman" w:hAnsi="Times New Roman"/>
          <w:noProof/>
          <w:sz w:val="22"/>
          <w:szCs w:val="22"/>
        </w:rPr>
      </w:pPr>
      <w:r w:rsidRPr="003C6310">
        <w:rPr>
          <w:rFonts w:ascii="Times New Roman" w:hAnsi="Times New Roman"/>
          <w:noProof/>
          <w:sz w:val="22"/>
          <w:szCs w:val="22"/>
        </w:rPr>
        <w:t xml:space="preserve">Moun ki siyen deklarasyon sa a: </w:t>
      </w:r>
    </w:p>
    <w:p w:rsidR="00837F79" w:rsidRPr="003C6310" w:rsidRDefault="00837F79" w:rsidP="003C6310">
      <w:pPr>
        <w:spacing w:before="120" w:after="80"/>
        <w:rPr>
          <w:rFonts w:eastAsia="Calibri"/>
          <w:sz w:val="22"/>
          <w:szCs w:val="22"/>
          <w:lang w:eastAsia="en-US"/>
        </w:rPr>
      </w:pPr>
    </w:p>
    <w:p w:rsidR="00480204" w:rsidRDefault="00480204">
      <w:pPr>
        <w:spacing w:before="0" w:after="0" w:line="240" w:lineRule="auto"/>
        <w:jc w:val="left"/>
        <w:rPr>
          <w:rFonts w:eastAsia="Calibri"/>
          <w:lang w:eastAsia="en-US"/>
        </w:rPr>
      </w:pPr>
      <w:r>
        <w:rPr>
          <w:rFonts w:eastAsia="Calibri"/>
          <w:lang w:eastAsia="en-US"/>
        </w:rPr>
        <w:br w:type="page"/>
      </w:r>
    </w:p>
    <w:p w:rsidR="005C316A" w:rsidRPr="00BF10DE" w:rsidRDefault="005C316A" w:rsidP="005C316A">
      <w:pPr>
        <w:rPr>
          <w:rFonts w:eastAsia="Calibri"/>
          <w:lang w:eastAsia="en-US"/>
        </w:rPr>
      </w:pPr>
    </w:p>
    <w:p w:rsidR="005C316A" w:rsidRDefault="005C316A" w:rsidP="005C316A">
      <w:pPr>
        <w:pStyle w:val="Heading2"/>
        <w:rPr>
          <w:rFonts w:eastAsia="Calibri"/>
          <w:lang w:eastAsia="en-US"/>
        </w:rPr>
      </w:pPr>
      <w:bookmarkStart w:id="92" w:name="_Toc382559802"/>
      <w:r>
        <w:rPr>
          <w:rFonts w:eastAsia="Calibri"/>
          <w:lang w:eastAsia="en-US"/>
        </w:rPr>
        <w:t>Annexe 2: Sélection bibliographique</w:t>
      </w:r>
      <w:bookmarkEnd w:id="92"/>
    </w:p>
    <w:p w:rsidR="005C316A" w:rsidRDefault="005C316A" w:rsidP="00837F79">
      <w:pPr>
        <w:rPr>
          <w:rFonts w:eastAsia="Calibri"/>
          <w:lang w:eastAsia="en-US"/>
        </w:rPr>
      </w:pPr>
    </w:p>
    <w:p w:rsidR="003C6310" w:rsidRDefault="003C6310">
      <w:pPr>
        <w:spacing w:before="0" w:after="0" w:line="240" w:lineRule="auto"/>
        <w:jc w:val="left"/>
        <w:rPr>
          <w:rFonts w:eastAsia="Calibri"/>
          <w:lang w:eastAsia="en-US"/>
        </w:rPr>
      </w:pPr>
      <w:r>
        <w:rPr>
          <w:rFonts w:eastAsia="Calibri"/>
          <w:lang w:eastAsia="en-US"/>
        </w:rPr>
        <w:br w:type="page"/>
      </w:r>
    </w:p>
    <w:p w:rsidR="005C316A" w:rsidRPr="00BF10DE" w:rsidRDefault="005C316A" w:rsidP="00837F79">
      <w:pPr>
        <w:rPr>
          <w:rFonts w:eastAsia="Calibri"/>
          <w:lang w:eastAsia="en-US"/>
        </w:rPr>
      </w:pPr>
    </w:p>
    <w:p w:rsidR="00BF10DE" w:rsidRDefault="00010C6D" w:rsidP="00010C6D">
      <w:pPr>
        <w:pStyle w:val="Heading2"/>
        <w:rPr>
          <w:rFonts w:eastAsia="Calibri"/>
          <w:lang w:eastAsia="en-US"/>
        </w:rPr>
      </w:pPr>
      <w:bookmarkStart w:id="93" w:name="_Toc382559803"/>
      <w:r>
        <w:rPr>
          <w:rFonts w:eastAsia="Calibri"/>
          <w:lang w:eastAsia="en-US"/>
        </w:rPr>
        <w:t xml:space="preserve">Annexe </w:t>
      </w:r>
      <w:r w:rsidR="005C316A">
        <w:rPr>
          <w:rFonts w:eastAsia="Calibri"/>
          <w:lang w:eastAsia="en-US"/>
        </w:rPr>
        <w:t>3</w:t>
      </w:r>
      <w:r>
        <w:rPr>
          <w:rFonts w:eastAsia="Calibri"/>
          <w:lang w:eastAsia="en-US"/>
        </w:rPr>
        <w:t xml:space="preserve">: </w:t>
      </w:r>
      <w:r w:rsidR="00BA25E5">
        <w:rPr>
          <w:rFonts w:eastAsia="Calibri"/>
          <w:lang w:eastAsia="en-US"/>
        </w:rPr>
        <w:t>Note de cadrage de l'organisation du Forum</w:t>
      </w:r>
      <w:bookmarkEnd w:id="93"/>
      <w:r w:rsidR="00BA25E5">
        <w:rPr>
          <w:rFonts w:eastAsia="Calibri"/>
          <w:lang w:eastAsia="en-US"/>
        </w:rPr>
        <w:t xml:space="preserve"> </w:t>
      </w:r>
    </w:p>
    <w:p w:rsidR="00BA25E5" w:rsidRPr="00BA25E5" w:rsidRDefault="00BA25E5" w:rsidP="00BA25E5">
      <w:pPr>
        <w:rPr>
          <w:rFonts w:eastAsia="Calibri"/>
          <w:lang w:eastAsia="en-US"/>
        </w:rPr>
      </w:pPr>
    </w:p>
    <w:p w:rsidR="00480204" w:rsidRDefault="00480204" w:rsidP="00480204">
      <w:pPr>
        <w:jc w:val="center"/>
        <w:rPr>
          <w:rFonts w:ascii="Times New Roman" w:hAnsi="Times New Roman"/>
          <w:b/>
          <w:sz w:val="28"/>
          <w:szCs w:val="28"/>
        </w:rPr>
      </w:pPr>
      <w:r>
        <w:rPr>
          <w:noProof/>
        </w:rPr>
        <w:drawing>
          <wp:inline distT="0" distB="0" distL="0" distR="0">
            <wp:extent cx="1009650" cy="743585"/>
            <wp:effectExtent l="0" t="0" r="0" b="0"/>
            <wp:docPr id="10" name="Picture 1" descr="Armoierie_hai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rmoierie_haiti"/>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09650" cy="743585"/>
                    </a:xfrm>
                    <a:prstGeom prst="rect">
                      <a:avLst/>
                    </a:prstGeom>
                    <a:noFill/>
                    <a:ln>
                      <a:noFill/>
                    </a:ln>
                  </pic:spPr>
                </pic:pic>
              </a:graphicData>
            </a:graphic>
          </wp:inline>
        </w:drawing>
      </w:r>
      <w:r>
        <w:rPr>
          <w:rFonts w:ascii="Times New Roman" w:hAnsi="Times New Roman"/>
          <w:b/>
          <w:sz w:val="28"/>
          <w:szCs w:val="28"/>
        </w:rPr>
        <w:t xml:space="preserve"> </w:t>
      </w:r>
    </w:p>
    <w:p w:rsidR="00480204" w:rsidRPr="00E24F96" w:rsidRDefault="00480204" w:rsidP="00480204">
      <w:pPr>
        <w:jc w:val="center"/>
        <w:rPr>
          <w:b/>
          <w:bCs/>
          <w:color w:val="1F497D"/>
          <w:sz w:val="28"/>
        </w:rPr>
      </w:pPr>
      <w:r w:rsidRPr="00E24F96">
        <w:rPr>
          <w:b/>
          <w:bCs/>
          <w:color w:val="1F497D"/>
          <w:sz w:val="28"/>
        </w:rPr>
        <w:t>MINISTÈRE DE L’AGRICUL</w:t>
      </w:r>
      <w:r>
        <w:rPr>
          <w:b/>
          <w:bCs/>
          <w:color w:val="1F497D"/>
          <w:sz w:val="28"/>
        </w:rPr>
        <w:t>TURE, DES RESSOURCES NATURELLES</w:t>
      </w:r>
      <w:r w:rsidRPr="00E24F96">
        <w:rPr>
          <w:b/>
          <w:bCs/>
          <w:color w:val="1F497D"/>
          <w:sz w:val="28"/>
        </w:rPr>
        <w:t xml:space="preserve"> E</w:t>
      </w:r>
      <w:r>
        <w:rPr>
          <w:b/>
          <w:bCs/>
          <w:color w:val="1F497D"/>
          <w:sz w:val="28"/>
        </w:rPr>
        <w:t xml:space="preserve">T DU DÉVELOPPEMENT RURAL </w:t>
      </w:r>
    </w:p>
    <w:p w:rsidR="00480204" w:rsidRPr="00342664" w:rsidRDefault="00480204" w:rsidP="00480204">
      <w:pPr>
        <w:jc w:val="center"/>
        <w:rPr>
          <w:b/>
          <w:color w:val="000000" w:themeColor="text1"/>
          <w:sz w:val="28"/>
          <w:szCs w:val="28"/>
          <w:u w:val="single"/>
        </w:rPr>
      </w:pPr>
      <w:r w:rsidRPr="00342664">
        <w:rPr>
          <w:b/>
          <w:color w:val="000000" w:themeColor="text1"/>
          <w:sz w:val="28"/>
          <w:szCs w:val="28"/>
          <w:u w:val="single"/>
        </w:rPr>
        <w:t>BUREAU DU SECRETAIRE D’ETAT A LA RELANCE AGRICOLE</w:t>
      </w:r>
    </w:p>
    <w:p w:rsidR="00480204" w:rsidRDefault="00480204" w:rsidP="00480204">
      <w:pPr>
        <w:jc w:val="center"/>
        <w:rPr>
          <w:rFonts w:ascii="Times New Roman" w:hAnsi="Times New Roman"/>
          <w:b/>
          <w:sz w:val="28"/>
          <w:szCs w:val="28"/>
        </w:rPr>
      </w:pPr>
    </w:p>
    <w:p w:rsidR="00480204" w:rsidRPr="00BA25E5" w:rsidRDefault="00480204" w:rsidP="00480204">
      <w:pPr>
        <w:pStyle w:val="Header"/>
        <w:pBdr>
          <w:top w:val="single" w:sz="4" w:space="1" w:color="auto"/>
          <w:left w:val="single" w:sz="4" w:space="4" w:color="auto"/>
          <w:bottom w:val="single" w:sz="4" w:space="1" w:color="auto"/>
          <w:right w:val="single" w:sz="4" w:space="4" w:color="auto"/>
        </w:pBdr>
        <w:jc w:val="center"/>
        <w:rPr>
          <w:rFonts w:ascii="Times New Roman" w:hAnsi="Times New Roman"/>
          <w:b/>
          <w:color w:val="4F6228"/>
          <w:sz w:val="28"/>
          <w:szCs w:val="28"/>
          <w:lang w:val="fr-HT"/>
        </w:rPr>
      </w:pPr>
      <w:r w:rsidRPr="00BA25E5">
        <w:rPr>
          <w:rFonts w:ascii="Times New Roman" w:hAnsi="Times New Roman"/>
          <w:b/>
          <w:color w:val="4F6228"/>
          <w:sz w:val="28"/>
          <w:szCs w:val="28"/>
        </w:rPr>
        <w:t xml:space="preserve">Cadre </w:t>
      </w:r>
      <w:r w:rsidRPr="00BA25E5">
        <w:rPr>
          <w:rFonts w:ascii="Times New Roman" w:hAnsi="Times New Roman"/>
          <w:b/>
          <w:color w:val="4F6228"/>
          <w:sz w:val="28"/>
          <w:szCs w:val="28"/>
          <w:lang w:val="fr-HT"/>
        </w:rPr>
        <w:t>d’opération de la semaine de réflexion et de plaidoyer pour la gestion durable des ressources naturelles dans la Grand-Anse.</w:t>
      </w:r>
    </w:p>
    <w:p w:rsidR="003C6310" w:rsidRDefault="00480204" w:rsidP="00480204">
      <w:pPr>
        <w:pStyle w:val="Header"/>
        <w:pBdr>
          <w:top w:val="single" w:sz="4" w:space="1" w:color="auto"/>
          <w:left w:val="single" w:sz="4" w:space="4" w:color="auto"/>
          <w:bottom w:val="single" w:sz="4" w:space="1" w:color="auto"/>
          <w:right w:val="single" w:sz="4" w:space="4" w:color="auto"/>
        </w:pBdr>
        <w:jc w:val="center"/>
        <w:rPr>
          <w:rFonts w:ascii="Times New Roman" w:hAnsi="Times New Roman"/>
          <w:b/>
          <w:color w:val="4F6228"/>
          <w:sz w:val="28"/>
          <w:szCs w:val="28"/>
        </w:rPr>
      </w:pPr>
      <w:r w:rsidRPr="00F515B7">
        <w:rPr>
          <w:rFonts w:asciiTheme="majorHAnsi" w:hAnsiTheme="majorHAnsi"/>
        </w:rPr>
        <w:t>1</w:t>
      </w:r>
      <w:r>
        <w:rPr>
          <w:rFonts w:asciiTheme="majorHAnsi" w:hAnsiTheme="majorHAnsi"/>
        </w:rPr>
        <w:t>1</w:t>
      </w:r>
      <w:r w:rsidRPr="00F515B7">
        <w:rPr>
          <w:rFonts w:asciiTheme="majorHAnsi" w:hAnsiTheme="majorHAnsi"/>
        </w:rPr>
        <w:t xml:space="preserve"> au </w:t>
      </w:r>
      <w:r>
        <w:rPr>
          <w:rFonts w:asciiTheme="majorHAnsi" w:hAnsiTheme="majorHAnsi"/>
        </w:rPr>
        <w:t>15 &amp; 22</w:t>
      </w:r>
      <w:r w:rsidR="00BA25E5">
        <w:rPr>
          <w:rFonts w:asciiTheme="majorHAnsi" w:hAnsiTheme="majorHAnsi"/>
        </w:rPr>
        <w:t xml:space="preserve"> </w:t>
      </w:r>
      <w:r>
        <w:rPr>
          <w:rFonts w:asciiTheme="majorHAnsi" w:hAnsiTheme="majorHAnsi"/>
        </w:rPr>
        <w:t>Novembre 2013</w:t>
      </w:r>
      <w:r w:rsidRPr="00E24F96">
        <w:rPr>
          <w:rFonts w:ascii="Times New Roman" w:hAnsi="Times New Roman"/>
          <w:b/>
          <w:color w:val="4F6228"/>
          <w:sz w:val="28"/>
          <w:szCs w:val="28"/>
          <w:lang w:val="fr-HT"/>
        </w:rPr>
        <w:t xml:space="preserve"> </w:t>
      </w:r>
      <w:r w:rsidRPr="00E24F96">
        <w:rPr>
          <w:rFonts w:ascii="Times New Roman" w:hAnsi="Times New Roman"/>
          <w:b/>
          <w:color w:val="4F6228"/>
          <w:sz w:val="28"/>
          <w:szCs w:val="28"/>
        </w:rPr>
        <w:t xml:space="preserve"> </w:t>
      </w:r>
    </w:p>
    <w:p w:rsidR="00480204" w:rsidRDefault="00480204" w:rsidP="00480204">
      <w:pPr>
        <w:spacing w:after="0"/>
        <w:jc w:val="center"/>
        <w:rPr>
          <w:rFonts w:asciiTheme="majorHAnsi" w:hAnsiTheme="majorHAnsi"/>
          <w:b/>
          <w:lang w:val="fr-CH"/>
        </w:rPr>
      </w:pPr>
    </w:p>
    <w:p w:rsidR="00480204" w:rsidRPr="00AB06C0" w:rsidRDefault="00480204" w:rsidP="00480204">
      <w:pPr>
        <w:rPr>
          <w:rFonts w:asciiTheme="minorHAnsi" w:hAnsiTheme="minorHAnsi" w:cstheme="minorHAnsi"/>
          <w:b/>
          <w:sz w:val="22"/>
          <w:szCs w:val="22"/>
        </w:rPr>
      </w:pPr>
      <w:r w:rsidRPr="00AB06C0">
        <w:rPr>
          <w:rFonts w:asciiTheme="minorHAnsi" w:hAnsiTheme="minorHAnsi" w:cstheme="minorHAnsi"/>
          <w:b/>
          <w:sz w:val="22"/>
          <w:szCs w:val="22"/>
        </w:rPr>
        <w:t>Contexte et justification</w:t>
      </w:r>
    </w:p>
    <w:p w:rsidR="00BA25E5" w:rsidRDefault="00480204" w:rsidP="00480204">
      <w:pPr>
        <w:rPr>
          <w:rFonts w:ascii="Times New Roman" w:hAnsi="Times New Roman"/>
          <w:sz w:val="22"/>
          <w:szCs w:val="22"/>
        </w:rPr>
      </w:pPr>
      <w:r w:rsidRPr="00BA25E5">
        <w:rPr>
          <w:rFonts w:ascii="Times New Roman" w:hAnsi="Times New Roman"/>
          <w:sz w:val="22"/>
          <w:szCs w:val="22"/>
        </w:rPr>
        <w:t>Le département de la Grande Anse s’</w:t>
      </w:r>
      <w:r w:rsidR="00BA25E5" w:rsidRPr="00BA25E5">
        <w:rPr>
          <w:rFonts w:ascii="Times New Roman" w:hAnsi="Times New Roman"/>
          <w:sz w:val="22"/>
          <w:szCs w:val="22"/>
        </w:rPr>
        <w:t>étend</w:t>
      </w:r>
      <w:r w:rsidRPr="00BA25E5">
        <w:rPr>
          <w:rFonts w:ascii="Times New Roman" w:hAnsi="Times New Roman"/>
          <w:sz w:val="22"/>
          <w:szCs w:val="22"/>
        </w:rPr>
        <w:t xml:space="preserve"> sur une superficie de  1871 kilomètres carrés, est situé dans la partie nord-ouest de la presqu’île du Sud soit 18°40′ de latitude nord et 74°7′de longitude </w:t>
      </w:r>
      <w:r w:rsidR="00BA25E5">
        <w:rPr>
          <w:rFonts w:ascii="Times New Roman" w:hAnsi="Times New Roman"/>
          <w:sz w:val="22"/>
          <w:szCs w:val="22"/>
        </w:rPr>
        <w:t>ou</w:t>
      </w:r>
      <w:r w:rsidRPr="00BA25E5">
        <w:rPr>
          <w:rFonts w:ascii="Times New Roman" w:hAnsi="Times New Roman"/>
          <w:sz w:val="22"/>
          <w:szCs w:val="22"/>
        </w:rPr>
        <w:t xml:space="preserve">est. Il est limité au nord par le golfe de la Gonâve, au sud par le département du Sud duquel il est séparé par le massif de la Hotte, à l’est par le département des Nippes et à l’ouest par le canal de la Navase. En 2009, sa population était </w:t>
      </w:r>
      <w:r w:rsidR="00BA25E5" w:rsidRPr="00BA25E5">
        <w:rPr>
          <w:rFonts w:ascii="Times New Roman" w:hAnsi="Times New Roman"/>
          <w:sz w:val="22"/>
          <w:szCs w:val="22"/>
        </w:rPr>
        <w:t>estimée</w:t>
      </w:r>
      <w:r w:rsidRPr="00BA25E5">
        <w:rPr>
          <w:rFonts w:ascii="Times New Roman" w:hAnsi="Times New Roman"/>
          <w:sz w:val="22"/>
          <w:szCs w:val="22"/>
        </w:rPr>
        <w:t xml:space="preserve"> a 425,878 habitants avec une </w:t>
      </w:r>
      <w:r w:rsidR="00BA25E5" w:rsidRPr="00BA25E5">
        <w:rPr>
          <w:rFonts w:ascii="Times New Roman" w:hAnsi="Times New Roman"/>
          <w:sz w:val="22"/>
          <w:szCs w:val="22"/>
        </w:rPr>
        <w:t>très</w:t>
      </w:r>
      <w:r w:rsidRPr="00BA25E5">
        <w:rPr>
          <w:rFonts w:ascii="Times New Roman" w:hAnsi="Times New Roman"/>
          <w:sz w:val="22"/>
          <w:szCs w:val="22"/>
        </w:rPr>
        <w:t xml:space="preserve"> forte </w:t>
      </w:r>
      <w:r w:rsidR="00BA25E5" w:rsidRPr="00BA25E5">
        <w:rPr>
          <w:rFonts w:ascii="Times New Roman" w:hAnsi="Times New Roman"/>
          <w:sz w:val="22"/>
          <w:szCs w:val="22"/>
        </w:rPr>
        <w:t>représentativité</w:t>
      </w:r>
      <w:r w:rsidRPr="00BA25E5">
        <w:rPr>
          <w:rFonts w:ascii="Times New Roman" w:hAnsi="Times New Roman"/>
          <w:sz w:val="22"/>
          <w:szCs w:val="22"/>
        </w:rPr>
        <w:t xml:space="preserve"> en milieu rural soit 79% (Ref :  IHSI).  Il est divisé en 12 communes dont 9 </w:t>
      </w:r>
      <w:r w:rsidR="00BA25E5" w:rsidRPr="00BA25E5">
        <w:rPr>
          <w:rFonts w:ascii="Times New Roman" w:hAnsi="Times New Roman"/>
          <w:sz w:val="22"/>
          <w:szCs w:val="22"/>
        </w:rPr>
        <w:t>côtières</w:t>
      </w:r>
      <w:r w:rsidRPr="00BA25E5">
        <w:rPr>
          <w:rFonts w:ascii="Times New Roman" w:hAnsi="Times New Roman"/>
          <w:sz w:val="22"/>
          <w:szCs w:val="22"/>
        </w:rPr>
        <w:t xml:space="preserve"> contribuant a augmenter son attrait touristique, 47 sections communales. </w:t>
      </w:r>
    </w:p>
    <w:p w:rsidR="00480204" w:rsidRPr="00BA25E5" w:rsidRDefault="00480204" w:rsidP="00480204">
      <w:pPr>
        <w:rPr>
          <w:rFonts w:ascii="Times New Roman" w:hAnsi="Times New Roman"/>
          <w:sz w:val="22"/>
          <w:szCs w:val="22"/>
        </w:rPr>
      </w:pPr>
      <w:r w:rsidRPr="00BA25E5">
        <w:rPr>
          <w:rFonts w:ascii="Times New Roman" w:hAnsi="Times New Roman"/>
          <w:sz w:val="22"/>
          <w:szCs w:val="22"/>
        </w:rPr>
        <w:lastRenderedPageBreak/>
        <w:t xml:space="preserve">Son relief, essentiellement montagneux avec des pentes </w:t>
      </w:r>
      <w:r w:rsidR="00BA25E5" w:rsidRPr="00BA25E5">
        <w:rPr>
          <w:rFonts w:ascii="Times New Roman" w:hAnsi="Times New Roman"/>
          <w:sz w:val="22"/>
          <w:szCs w:val="22"/>
        </w:rPr>
        <w:t>supérieures</w:t>
      </w:r>
      <w:r w:rsidRPr="00BA25E5">
        <w:rPr>
          <w:rFonts w:ascii="Times New Roman" w:hAnsi="Times New Roman"/>
          <w:sz w:val="22"/>
          <w:szCs w:val="22"/>
        </w:rPr>
        <w:t xml:space="preserve"> à 30% en moyenne. Sa pluviométrie, relativement abondante, atteint 2,000 à 3,500 mm</w:t>
      </w:r>
      <w:r w:rsidRPr="00BA25E5">
        <w:rPr>
          <w:rStyle w:val="FootnoteReference"/>
          <w:rFonts w:ascii="Times New Roman" w:hAnsi="Times New Roman"/>
          <w:sz w:val="22"/>
          <w:szCs w:val="22"/>
        </w:rPr>
        <w:footnoteReference w:id="4"/>
      </w:r>
      <w:r w:rsidRPr="00BA25E5">
        <w:rPr>
          <w:rFonts w:ascii="Times New Roman" w:hAnsi="Times New Roman"/>
          <w:sz w:val="22"/>
          <w:szCs w:val="22"/>
        </w:rPr>
        <w:t>. Situé sur la trajectoire des cyclones et des ouragans, il est souvent exposé a la majorité des dépressions tropicales.</w:t>
      </w:r>
    </w:p>
    <w:p w:rsidR="00480204" w:rsidRPr="00BA25E5" w:rsidRDefault="00480204" w:rsidP="00480204">
      <w:pPr>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Le département fait face depuis un certain temps, à un processus accéléré de déboisement des bassins versants pour la fourniture essentiellement du charbon de bois, du bois d’énergie et de construction auquel s’ajoutent les problèmes de changements climatiques. Tout ceci rend beaucoup plus vulnérable le </w:t>
      </w:r>
      <w:r w:rsidR="00BA25E5" w:rsidRPr="00BA25E5">
        <w:rPr>
          <w:rFonts w:ascii="Times New Roman" w:hAnsi="Times New Roman"/>
          <w:color w:val="000000" w:themeColor="text1"/>
          <w:sz w:val="22"/>
          <w:szCs w:val="22"/>
        </w:rPr>
        <w:t>Département</w:t>
      </w:r>
      <w:r w:rsidRPr="00BA25E5">
        <w:rPr>
          <w:rFonts w:ascii="Times New Roman" w:hAnsi="Times New Roman"/>
          <w:color w:val="000000" w:themeColor="text1"/>
          <w:sz w:val="22"/>
          <w:szCs w:val="22"/>
        </w:rPr>
        <w:t xml:space="preserve"> et attisé davantage les préoccupations des acteurs de développement, des responsables gouvernementaux, des collectivités territoriales et de la société civile.</w:t>
      </w:r>
    </w:p>
    <w:p w:rsidR="00480204" w:rsidRPr="00BA25E5" w:rsidRDefault="00480204" w:rsidP="00480204">
      <w:pPr>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Il convient de retenir que Grande Anse constitue un grenier très important en terme de productions alimentaires et contribue en grande partie à  approvisionner les autres départements en vivres alimentaires et tubercules. Sa grande capacité de production de tubercules a porté les autorités du Ministère de l’Agriculture, des Ressources </w:t>
      </w:r>
      <w:r w:rsidR="00BA25E5" w:rsidRPr="00BA25E5">
        <w:rPr>
          <w:rFonts w:ascii="Times New Roman" w:hAnsi="Times New Roman"/>
          <w:color w:val="000000" w:themeColor="text1"/>
          <w:sz w:val="22"/>
          <w:szCs w:val="22"/>
        </w:rPr>
        <w:t>Naturelles</w:t>
      </w:r>
      <w:r w:rsidRPr="00BA25E5">
        <w:rPr>
          <w:rFonts w:ascii="Times New Roman" w:hAnsi="Times New Roman"/>
          <w:color w:val="000000" w:themeColor="text1"/>
          <w:sz w:val="22"/>
          <w:szCs w:val="22"/>
        </w:rPr>
        <w:t xml:space="preserve"> et du Développement Rural (MARNDR) à organiser, au cours du week-end du 21-23 août 2013, une foire sur les tubercules et racines. A noter, il est aussi l’une des plus grandes régions de production de café (Beaumont en particulier) et du cacao (Dame-Marie) du pays.                         </w:t>
      </w:r>
    </w:p>
    <w:p w:rsidR="00480204" w:rsidRPr="00BA25E5" w:rsidRDefault="00480204" w:rsidP="00480204">
      <w:pPr>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Pendant longtemps, ce </w:t>
      </w:r>
      <w:r w:rsidR="00BA25E5" w:rsidRPr="00BA25E5">
        <w:rPr>
          <w:rFonts w:ascii="Times New Roman" w:hAnsi="Times New Roman"/>
          <w:color w:val="000000" w:themeColor="text1"/>
          <w:sz w:val="22"/>
          <w:szCs w:val="22"/>
        </w:rPr>
        <w:t>département</w:t>
      </w:r>
      <w:r w:rsidRPr="00BA25E5">
        <w:rPr>
          <w:rFonts w:ascii="Times New Roman" w:hAnsi="Times New Roman"/>
          <w:color w:val="000000" w:themeColor="text1"/>
          <w:sz w:val="22"/>
          <w:szCs w:val="22"/>
        </w:rPr>
        <w:t xml:space="preserve"> a connu un </w:t>
      </w:r>
      <w:r w:rsidR="00BA25E5" w:rsidRPr="00BA25E5">
        <w:rPr>
          <w:rFonts w:ascii="Times New Roman" w:hAnsi="Times New Roman"/>
          <w:color w:val="000000" w:themeColor="text1"/>
          <w:sz w:val="22"/>
          <w:szCs w:val="22"/>
        </w:rPr>
        <w:t>déficit</w:t>
      </w:r>
      <w:r w:rsidRPr="00BA25E5">
        <w:rPr>
          <w:rFonts w:ascii="Times New Roman" w:hAnsi="Times New Roman"/>
          <w:color w:val="000000" w:themeColor="text1"/>
          <w:sz w:val="22"/>
          <w:szCs w:val="22"/>
        </w:rPr>
        <w:t xml:space="preserve"> en moyens de communications, </w:t>
      </w:r>
      <w:r w:rsidR="00BA25E5" w:rsidRPr="00BA25E5">
        <w:rPr>
          <w:rFonts w:ascii="Times New Roman" w:hAnsi="Times New Roman"/>
          <w:color w:val="000000" w:themeColor="text1"/>
          <w:sz w:val="22"/>
          <w:szCs w:val="22"/>
        </w:rPr>
        <w:t>conséquence</w:t>
      </w:r>
      <w:r w:rsidRPr="00BA25E5">
        <w:rPr>
          <w:rFonts w:ascii="Times New Roman" w:hAnsi="Times New Roman"/>
          <w:color w:val="000000" w:themeColor="text1"/>
          <w:sz w:val="22"/>
          <w:szCs w:val="22"/>
        </w:rPr>
        <w:t xml:space="preserve"> majeure de son enclavement et justifiant ainsi un frein à son développement socio-économique. </w:t>
      </w:r>
    </w:p>
    <w:p w:rsidR="00480204" w:rsidRPr="00BA25E5" w:rsidRDefault="00480204" w:rsidP="00480204">
      <w:pPr>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Par ailleurs, la construction de la route Cayes-Jérémie souhaitée  par l’ensemble des agents économiques du département fait partie des grandes préoccupations </w:t>
      </w:r>
      <w:r w:rsidR="00BA25E5" w:rsidRPr="00BA25E5">
        <w:rPr>
          <w:rFonts w:ascii="Times New Roman" w:hAnsi="Times New Roman"/>
          <w:color w:val="000000" w:themeColor="text1"/>
          <w:sz w:val="22"/>
          <w:szCs w:val="22"/>
        </w:rPr>
        <w:t>environnementales</w:t>
      </w:r>
      <w:r w:rsidRPr="00BA25E5">
        <w:rPr>
          <w:rFonts w:ascii="Times New Roman" w:hAnsi="Times New Roman"/>
          <w:color w:val="000000" w:themeColor="text1"/>
          <w:sz w:val="22"/>
          <w:szCs w:val="22"/>
        </w:rPr>
        <w:t xml:space="preserve"> en raison du risque d’intensification du processus de dégradation. Aussi, une rencontre sur  cette éventualité d’intensification du déboisement a été au centre des discussions avec les </w:t>
      </w:r>
      <w:r w:rsidR="00BA25E5" w:rsidRPr="00BA25E5">
        <w:rPr>
          <w:rFonts w:ascii="Times New Roman" w:hAnsi="Times New Roman"/>
          <w:color w:val="000000" w:themeColor="text1"/>
          <w:sz w:val="22"/>
          <w:szCs w:val="22"/>
        </w:rPr>
        <w:t>représentants</w:t>
      </w:r>
      <w:r w:rsidRPr="00BA25E5">
        <w:rPr>
          <w:rFonts w:ascii="Times New Roman" w:hAnsi="Times New Roman"/>
          <w:color w:val="000000" w:themeColor="text1"/>
          <w:sz w:val="22"/>
          <w:szCs w:val="22"/>
        </w:rPr>
        <w:t xml:space="preserve"> de la Chambre du Commerce du département lors d’une mission organisée dans la Grand Anse par les responsables du MARNDR, en particulier, le Ministre et le Secrétaire d’Etat à la Relance Agricole.</w:t>
      </w:r>
    </w:p>
    <w:p w:rsidR="00480204" w:rsidRPr="00BA25E5" w:rsidRDefault="00480204" w:rsidP="00480204">
      <w:pPr>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En  guise de suivi, ceux-ci ont jugé bon d’ organiser une semaine de </w:t>
      </w:r>
      <w:r w:rsidR="00BA25E5" w:rsidRPr="00BA25E5">
        <w:rPr>
          <w:rFonts w:ascii="Times New Roman" w:hAnsi="Times New Roman"/>
          <w:color w:val="000000" w:themeColor="text1"/>
          <w:sz w:val="22"/>
          <w:szCs w:val="22"/>
        </w:rPr>
        <w:t>réflexion</w:t>
      </w:r>
      <w:r w:rsidRPr="00BA25E5">
        <w:rPr>
          <w:rFonts w:ascii="Times New Roman" w:hAnsi="Times New Roman"/>
          <w:color w:val="000000" w:themeColor="text1"/>
          <w:sz w:val="22"/>
          <w:szCs w:val="22"/>
        </w:rPr>
        <w:t xml:space="preserve"> culminée vers un forum avec comme issues :</w:t>
      </w:r>
    </w:p>
    <w:p w:rsidR="00480204" w:rsidRPr="00BA25E5" w:rsidRDefault="00480204" w:rsidP="005930B0">
      <w:pPr>
        <w:pStyle w:val="ListParagraph"/>
        <w:numPr>
          <w:ilvl w:val="0"/>
          <w:numId w:val="64"/>
        </w:numPr>
        <w:spacing w:before="0" w:after="20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l’élaboration d’ un plan d’action concerté articulé autour de la gestion et de la </w:t>
      </w:r>
      <w:r w:rsidR="00BA25E5" w:rsidRPr="00BA25E5">
        <w:rPr>
          <w:rFonts w:ascii="Times New Roman" w:hAnsi="Times New Roman"/>
          <w:color w:val="000000" w:themeColor="text1"/>
          <w:sz w:val="22"/>
          <w:szCs w:val="22"/>
        </w:rPr>
        <w:t>préservation</w:t>
      </w:r>
      <w:r w:rsidRPr="00BA25E5">
        <w:rPr>
          <w:rFonts w:ascii="Times New Roman" w:hAnsi="Times New Roman"/>
          <w:color w:val="000000" w:themeColor="text1"/>
          <w:sz w:val="22"/>
          <w:szCs w:val="22"/>
        </w:rPr>
        <w:t xml:space="preserve"> des ressources naturelles au profit de l amélioration de la </w:t>
      </w:r>
      <w:r w:rsidR="00BA25E5" w:rsidRPr="00BA25E5">
        <w:rPr>
          <w:rFonts w:ascii="Times New Roman" w:hAnsi="Times New Roman"/>
          <w:color w:val="000000" w:themeColor="text1"/>
          <w:sz w:val="22"/>
          <w:szCs w:val="22"/>
        </w:rPr>
        <w:t>sécurité</w:t>
      </w:r>
      <w:r w:rsidRPr="00BA25E5">
        <w:rPr>
          <w:rFonts w:ascii="Times New Roman" w:hAnsi="Times New Roman"/>
          <w:color w:val="000000" w:themeColor="text1"/>
          <w:sz w:val="22"/>
          <w:szCs w:val="22"/>
        </w:rPr>
        <w:t xml:space="preserve"> alimentaire au niveau du département;</w:t>
      </w:r>
    </w:p>
    <w:p w:rsidR="00480204" w:rsidRPr="00BA25E5" w:rsidRDefault="00480204" w:rsidP="005930B0">
      <w:pPr>
        <w:pStyle w:val="ListParagraph"/>
        <w:numPr>
          <w:ilvl w:val="0"/>
          <w:numId w:val="64"/>
        </w:numPr>
        <w:spacing w:before="0" w:after="20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La mise en place d’ un comité local multisectoriel de suivi des acquis;</w:t>
      </w:r>
    </w:p>
    <w:p w:rsidR="00480204" w:rsidRPr="00BA25E5" w:rsidRDefault="00480204" w:rsidP="005930B0">
      <w:pPr>
        <w:pStyle w:val="ListParagraph"/>
        <w:numPr>
          <w:ilvl w:val="0"/>
          <w:numId w:val="64"/>
        </w:numPr>
        <w:spacing w:before="0" w:after="20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lastRenderedPageBreak/>
        <w:t xml:space="preserve">La signature, par les différents secteurs du département, d’une déclaration d’engagement portant sur la sauvegarde des </w:t>
      </w:r>
      <w:r w:rsidR="00BA25E5" w:rsidRPr="00BA25E5">
        <w:rPr>
          <w:rFonts w:ascii="Times New Roman" w:hAnsi="Times New Roman"/>
          <w:color w:val="000000" w:themeColor="text1"/>
          <w:sz w:val="22"/>
          <w:szCs w:val="22"/>
        </w:rPr>
        <w:t>ressources</w:t>
      </w:r>
      <w:r w:rsidRPr="00BA25E5">
        <w:rPr>
          <w:rFonts w:ascii="Times New Roman" w:hAnsi="Times New Roman"/>
          <w:color w:val="000000" w:themeColor="text1"/>
          <w:sz w:val="22"/>
          <w:szCs w:val="22"/>
        </w:rPr>
        <w:t xml:space="preserve"> naturelles;</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Cette initiative témoigne de la volonté du Président de la République de surnommer 2013, « Année de l’Environnement et de l’Agriculture » ; ainsi, elle entend mobiliser les forces vives de la Grande Anse pour la constitution du grand « KOMBIT REGIONAL » en vue de l’alerte nationale sur les menaces qui pèsent sur les ressources naturelles.</w:t>
      </w:r>
    </w:p>
    <w:p w:rsidR="00480204" w:rsidRPr="00AB06C0" w:rsidRDefault="00480204" w:rsidP="00AB06C0">
      <w:pPr>
        <w:rPr>
          <w:b/>
        </w:rPr>
      </w:pPr>
      <w:r w:rsidRPr="00AB06C0">
        <w:rPr>
          <w:b/>
        </w:rPr>
        <w:t>Stratégie générale pour la conduite de l’ Action</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La stratégie générale d’exécution de l’action suit une approche itérative et séquentielle. L’action sera conduite par le MARNDR, via la DDA Grand’Anse. La planification, l’animation et la préparation des actes du forum seront assurés par une équipe de facilitateurs sous la supervision du SERA, en appui aux cadres de la DDA GA. Le département sera découpé en 3 sous régions suivant des critères de géographie et d’accessibilité : </w:t>
      </w:r>
    </w:p>
    <w:p w:rsidR="00480204" w:rsidRPr="00BA25E5" w:rsidRDefault="00480204" w:rsidP="005930B0">
      <w:pPr>
        <w:numPr>
          <w:ilvl w:val="0"/>
          <w:numId w:val="57"/>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Beaumont pour l’axe Pestel/Corail/Beaumont/Corail</w:t>
      </w:r>
    </w:p>
    <w:p w:rsidR="00480204" w:rsidRPr="00BA25E5" w:rsidRDefault="00480204" w:rsidP="005930B0">
      <w:pPr>
        <w:numPr>
          <w:ilvl w:val="0"/>
          <w:numId w:val="57"/>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Anse duclerc pour l’axe Jérémie/Abricots/Bonbon/Moron/ Chambellan</w:t>
      </w:r>
    </w:p>
    <w:p w:rsidR="00480204" w:rsidRPr="00BA25E5" w:rsidRDefault="00480204" w:rsidP="005930B0">
      <w:pPr>
        <w:numPr>
          <w:ilvl w:val="0"/>
          <w:numId w:val="57"/>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Dame-Marie pour l’axe Dame-Marie/Anse d’Ainault/Les Irois</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 Une vaste campagne médiatique sera diffusée à travers le territoire national. Des reportages seront réalisés au niveau des sites d’intérêt menacés afin de conscientiser les communautés locales et l’opinion nationale sur les différents enjeux de cette gestion irrationnelle des écosystèmes  montagneux et côtiers ainsi que les mauvaises pratiques agricoles intensifiées au cours des vingt dernières années.  Un mot d’ordre de ralliement sera proposé en la circonstance. </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Un groupe de citoyens originaires de la Grande Anse (artistes, personnalités politiques, écrivains, directeurs d’opinion, parlementaires, professionnels, hommes d’affaires) seront invités à  participer au forum de clôture en vue de se prononcer sur la gestion dérèglée des ressources ligneuses en faisant ressortir les menaces qui planent sur la survie de la région. L’artiste Jean Roosevelt JEAN, originaire des Abricots, médaille d’or aux jeux de la Francophonie, sera associé à cette initiative, principalement dans la conception des spots publicitaires.</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A l’issue des présentations des résultats d’ateliers  un « engagement collectif citoyen » visant l’application et le respect des mesures d’interdiction, des bonnes pratiques relatives à la gestion des bassins versants, sera signé par l’ensemble des personnalités présentes. Cette déclaration sera transmise aux responsables des Ministères de l’Environnement  de l’Agriculture, de l’Intérieur et des Collectivités Territoriales comme un acompte de la communauté pour la mise en œuvre effective d’un plan de gestion et de végétalisation des bassins versants de la Grande Anse.</w:t>
      </w:r>
    </w:p>
    <w:p w:rsidR="00480204" w:rsidRPr="00AB06C0" w:rsidRDefault="00480204" w:rsidP="00AB06C0">
      <w:pPr>
        <w:rPr>
          <w:b/>
        </w:rPr>
      </w:pPr>
      <w:r w:rsidRPr="00AB06C0">
        <w:rPr>
          <w:b/>
        </w:rPr>
        <w:t>Activités prévues dans le cadre de cette action</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lastRenderedPageBreak/>
        <w:t xml:space="preserve">L’action se déroulera dans la semaine du 18 au 22 octobre. Elle regroupe un ensemble d’activités articulées en 4 composantes : </w:t>
      </w:r>
    </w:p>
    <w:p w:rsidR="00480204" w:rsidRPr="00BA25E5" w:rsidRDefault="00480204" w:rsidP="005930B0">
      <w:pPr>
        <w:numPr>
          <w:ilvl w:val="0"/>
          <w:numId w:val="58"/>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Planification</w:t>
      </w:r>
    </w:p>
    <w:p w:rsidR="00480204" w:rsidRPr="00BA25E5" w:rsidRDefault="00480204" w:rsidP="005930B0">
      <w:pPr>
        <w:numPr>
          <w:ilvl w:val="0"/>
          <w:numId w:val="58"/>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Communication </w:t>
      </w:r>
    </w:p>
    <w:p w:rsidR="00480204" w:rsidRPr="00BA25E5" w:rsidRDefault="00480204" w:rsidP="005930B0">
      <w:pPr>
        <w:numPr>
          <w:ilvl w:val="0"/>
          <w:numId w:val="58"/>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Organisation des ateliers</w:t>
      </w:r>
    </w:p>
    <w:p w:rsidR="00480204" w:rsidRPr="00BA25E5" w:rsidRDefault="00480204" w:rsidP="005930B0">
      <w:pPr>
        <w:numPr>
          <w:ilvl w:val="0"/>
          <w:numId w:val="58"/>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Forum de clôture. </w:t>
      </w:r>
    </w:p>
    <w:p w:rsidR="00480204" w:rsidRPr="00AB06C0" w:rsidRDefault="00480204" w:rsidP="00AB06C0">
      <w:pPr>
        <w:rPr>
          <w:b/>
          <w:i/>
        </w:rPr>
      </w:pPr>
      <w:r w:rsidRPr="00AB06C0">
        <w:rPr>
          <w:b/>
          <w:i/>
        </w:rPr>
        <w:t>Composante 1. Planification</w:t>
      </w:r>
    </w:p>
    <w:p w:rsidR="00480204" w:rsidRPr="00BA25E5" w:rsidRDefault="00480204" w:rsidP="00480204">
      <w:pPr>
        <w:autoSpaceDE w:val="0"/>
        <w:autoSpaceDN w:val="0"/>
        <w:adjustRightInd w:val="0"/>
        <w:spacing w:after="0"/>
        <w:rPr>
          <w:rFonts w:ascii="Times New Roman" w:hAnsi="Times New Roman"/>
          <w:b/>
          <w:color w:val="000000" w:themeColor="text1"/>
          <w:sz w:val="22"/>
          <w:szCs w:val="22"/>
        </w:rPr>
      </w:pPr>
      <w:r w:rsidRPr="00BA25E5">
        <w:rPr>
          <w:rFonts w:ascii="Times New Roman" w:hAnsi="Times New Roman"/>
          <w:b/>
          <w:color w:val="000000" w:themeColor="text1"/>
          <w:sz w:val="22"/>
          <w:szCs w:val="22"/>
        </w:rPr>
        <w:t>Elle comprend 4 actions distinctes :</w:t>
      </w:r>
    </w:p>
    <w:p w:rsidR="00480204" w:rsidRPr="00BA25E5" w:rsidRDefault="00480204" w:rsidP="005930B0">
      <w:pPr>
        <w:numPr>
          <w:ilvl w:val="0"/>
          <w:numId w:val="59"/>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Identification des participants : Accent mis sur les personnalités originaires de la Grand’Anse, profil varié (notables, artistes, </w:t>
      </w:r>
      <w:r w:rsidR="00BA25E5" w:rsidRPr="00BA25E5">
        <w:rPr>
          <w:rFonts w:ascii="Times New Roman" w:hAnsi="Times New Roman"/>
          <w:color w:val="000000" w:themeColor="text1"/>
          <w:sz w:val="22"/>
          <w:szCs w:val="22"/>
        </w:rPr>
        <w:t>personnalités</w:t>
      </w:r>
      <w:r w:rsidRPr="00BA25E5">
        <w:rPr>
          <w:rFonts w:ascii="Times New Roman" w:hAnsi="Times New Roman"/>
          <w:color w:val="000000" w:themeColor="text1"/>
          <w:sz w:val="22"/>
          <w:szCs w:val="22"/>
        </w:rPr>
        <w:t xml:space="preserve"> politiques, professionnels et experts, organisations de producteurs, organes déconcentrés des ministères, associations paysannes)</w:t>
      </w:r>
    </w:p>
    <w:p w:rsidR="00480204" w:rsidRPr="00BA25E5" w:rsidRDefault="00480204" w:rsidP="005930B0">
      <w:pPr>
        <w:numPr>
          <w:ilvl w:val="0"/>
          <w:numId w:val="59"/>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Lancement des invitations et rencontres locales de planification (au niveau des communes phares)</w:t>
      </w:r>
    </w:p>
    <w:p w:rsidR="00480204" w:rsidRPr="00BA25E5" w:rsidRDefault="00480204" w:rsidP="005930B0">
      <w:pPr>
        <w:numPr>
          <w:ilvl w:val="0"/>
          <w:numId w:val="59"/>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Revue documentaire sur la thématique</w:t>
      </w:r>
    </w:p>
    <w:p w:rsidR="00480204" w:rsidRPr="00BA25E5" w:rsidRDefault="00480204" w:rsidP="005930B0">
      <w:pPr>
        <w:numPr>
          <w:ilvl w:val="0"/>
          <w:numId w:val="59"/>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Choix des sites d’organisation des ateliers :</w:t>
      </w:r>
    </w:p>
    <w:p w:rsidR="00480204" w:rsidRPr="00BA25E5" w:rsidRDefault="00480204" w:rsidP="005930B0">
      <w:pPr>
        <w:numPr>
          <w:ilvl w:val="1"/>
          <w:numId w:val="62"/>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Beaumont pour l’axe Pestel/Corail/Beaumont/Corail</w:t>
      </w:r>
    </w:p>
    <w:p w:rsidR="00480204" w:rsidRPr="00BA25E5" w:rsidRDefault="00480204" w:rsidP="005930B0">
      <w:pPr>
        <w:numPr>
          <w:ilvl w:val="1"/>
          <w:numId w:val="62"/>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Bonbon pour l’axe Jerémie/Abricots/Bonbon/Moron</w:t>
      </w:r>
    </w:p>
    <w:p w:rsidR="00480204" w:rsidRPr="00BA25E5" w:rsidRDefault="00480204" w:rsidP="005930B0">
      <w:pPr>
        <w:numPr>
          <w:ilvl w:val="1"/>
          <w:numId w:val="62"/>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Dame-Marie pour l’axe Chambellan/Dame-Marie/Anse d’</w:t>
      </w:r>
      <w:r w:rsidR="00BA25E5">
        <w:rPr>
          <w:rFonts w:ascii="Times New Roman" w:hAnsi="Times New Roman"/>
          <w:color w:val="000000" w:themeColor="text1"/>
          <w:sz w:val="22"/>
          <w:szCs w:val="22"/>
        </w:rPr>
        <w:t>Ha</w:t>
      </w:r>
      <w:r w:rsidRPr="00BA25E5">
        <w:rPr>
          <w:rFonts w:ascii="Times New Roman" w:hAnsi="Times New Roman"/>
          <w:color w:val="000000" w:themeColor="text1"/>
          <w:sz w:val="22"/>
          <w:szCs w:val="22"/>
        </w:rPr>
        <w:t>inault/Les Irois</w:t>
      </w:r>
    </w:p>
    <w:p w:rsidR="00480204" w:rsidRPr="00AB06C0" w:rsidRDefault="00480204" w:rsidP="00AB06C0">
      <w:pPr>
        <w:rPr>
          <w:b/>
          <w:i/>
        </w:rPr>
      </w:pPr>
      <w:r w:rsidRPr="00AB06C0">
        <w:rPr>
          <w:b/>
          <w:i/>
        </w:rPr>
        <w:t>Composante 2. Sensibilisation – Communication - Visibilité</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Trois actions spécifiques :</w:t>
      </w:r>
    </w:p>
    <w:p w:rsidR="00480204" w:rsidRPr="00BA25E5" w:rsidRDefault="00480204" w:rsidP="005930B0">
      <w:pPr>
        <w:numPr>
          <w:ilvl w:val="0"/>
          <w:numId w:val="60"/>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Confection et installation de banderoles sur les 3 axes (15 au total)</w:t>
      </w:r>
    </w:p>
    <w:p w:rsidR="00480204" w:rsidRPr="00BA25E5" w:rsidRDefault="00480204" w:rsidP="005930B0">
      <w:pPr>
        <w:numPr>
          <w:ilvl w:val="0"/>
          <w:numId w:val="60"/>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Plan de communication médiatique sur une période de 10 jours calendaires (points de presse, spots radiophoniques et télévises, articles de journaux)</w:t>
      </w:r>
    </w:p>
    <w:p w:rsidR="00480204" w:rsidRPr="00BA25E5" w:rsidRDefault="00480204" w:rsidP="005930B0">
      <w:pPr>
        <w:numPr>
          <w:ilvl w:val="0"/>
          <w:numId w:val="60"/>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Confection de maillots avec le mot d’ordre retenu pour l’événement</w:t>
      </w:r>
    </w:p>
    <w:p w:rsidR="00480204" w:rsidRPr="00AB06C0" w:rsidRDefault="00480204" w:rsidP="00AB06C0">
      <w:pPr>
        <w:rPr>
          <w:b/>
          <w:i/>
        </w:rPr>
      </w:pPr>
      <w:r w:rsidRPr="00AB06C0">
        <w:rPr>
          <w:b/>
          <w:i/>
        </w:rPr>
        <w:t>Composante 3. Organisation des ateliers</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Trois activités phares caractérisent cette composante :</w:t>
      </w:r>
    </w:p>
    <w:p w:rsidR="00480204" w:rsidRPr="00BA25E5" w:rsidRDefault="00480204" w:rsidP="005930B0">
      <w:pPr>
        <w:numPr>
          <w:ilvl w:val="0"/>
          <w:numId w:val="61"/>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Préparation d’ une grille de discussions </w:t>
      </w:r>
    </w:p>
    <w:p w:rsidR="00480204" w:rsidRPr="00BA25E5" w:rsidRDefault="00480204" w:rsidP="005930B0">
      <w:pPr>
        <w:numPr>
          <w:ilvl w:val="0"/>
          <w:numId w:val="61"/>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Organisation de 3 rencontres diagnostiques participatives (format focus group) à raison d’une rencontre par axe</w:t>
      </w:r>
    </w:p>
    <w:p w:rsidR="00480204" w:rsidRPr="00BA25E5" w:rsidRDefault="00480204" w:rsidP="005930B0">
      <w:pPr>
        <w:numPr>
          <w:ilvl w:val="0"/>
          <w:numId w:val="61"/>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Synthèse et préparation d’ une plénière</w:t>
      </w:r>
    </w:p>
    <w:p w:rsidR="00480204" w:rsidRPr="00AB06C0" w:rsidRDefault="00480204" w:rsidP="00AB06C0">
      <w:pPr>
        <w:rPr>
          <w:b/>
          <w:i/>
        </w:rPr>
      </w:pPr>
      <w:r w:rsidRPr="00AB06C0">
        <w:rPr>
          <w:b/>
          <w:i/>
        </w:rPr>
        <w:t>Composante 4. Forum de clôture</w:t>
      </w:r>
    </w:p>
    <w:p w:rsidR="00480204" w:rsidRPr="00BA25E5" w:rsidRDefault="00480204" w:rsidP="00480204">
      <w:pPr>
        <w:autoSpaceDE w:val="0"/>
        <w:autoSpaceDN w:val="0"/>
        <w:adjustRightInd w:val="0"/>
        <w:spacing w:after="0"/>
        <w:rPr>
          <w:rFonts w:ascii="Times New Roman" w:hAnsi="Times New Roman"/>
          <w:color w:val="000000" w:themeColor="text1"/>
          <w:sz w:val="22"/>
          <w:szCs w:val="22"/>
        </w:rPr>
      </w:pPr>
      <w:r w:rsidRPr="00BA25E5">
        <w:rPr>
          <w:rFonts w:ascii="Times New Roman" w:hAnsi="Times New Roman"/>
          <w:color w:val="000000" w:themeColor="text1"/>
          <w:sz w:val="22"/>
          <w:szCs w:val="22"/>
        </w:rPr>
        <w:t>4 moments forts identifiés pour pouvoir matérialiser ce forum :</w:t>
      </w:r>
    </w:p>
    <w:p w:rsidR="00480204" w:rsidRPr="00BA25E5" w:rsidRDefault="00480204" w:rsidP="005930B0">
      <w:pPr>
        <w:pStyle w:val="ListParagraph"/>
        <w:numPr>
          <w:ilvl w:val="0"/>
          <w:numId w:val="63"/>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lastRenderedPageBreak/>
        <w:t>Etablissement d’une tribune libre avec diverses interventions d’experts, de responsables d’institutions et de témoignages des riverains</w:t>
      </w:r>
    </w:p>
    <w:p w:rsidR="00480204" w:rsidRPr="00BA25E5" w:rsidRDefault="00480204" w:rsidP="005930B0">
      <w:pPr>
        <w:pStyle w:val="ListParagraph"/>
        <w:numPr>
          <w:ilvl w:val="0"/>
          <w:numId w:val="63"/>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Une présentation synthétique des résultats d’ateliers (par axe) suivie de débats</w:t>
      </w:r>
    </w:p>
    <w:p w:rsidR="00480204" w:rsidRPr="00BA25E5" w:rsidRDefault="00480204" w:rsidP="005930B0">
      <w:pPr>
        <w:pStyle w:val="ListParagraph"/>
        <w:numPr>
          <w:ilvl w:val="0"/>
          <w:numId w:val="63"/>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Une déclaration d’engagement citoyen de la  communauté Grand’anselaise</w:t>
      </w:r>
    </w:p>
    <w:p w:rsidR="00480204" w:rsidRPr="00BA25E5" w:rsidRDefault="00480204" w:rsidP="005930B0">
      <w:pPr>
        <w:pStyle w:val="ListParagraph"/>
        <w:numPr>
          <w:ilvl w:val="0"/>
          <w:numId w:val="63"/>
        </w:numPr>
        <w:autoSpaceDE w:val="0"/>
        <w:autoSpaceDN w:val="0"/>
        <w:adjustRightInd w:val="0"/>
        <w:spacing w:before="0" w:after="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Animation musicale avec les artistes invités</w:t>
      </w:r>
    </w:p>
    <w:p w:rsidR="00480204" w:rsidRPr="00AB06C0" w:rsidRDefault="00480204" w:rsidP="00AB06C0">
      <w:pPr>
        <w:rPr>
          <w:b/>
          <w:i/>
        </w:rPr>
      </w:pPr>
      <w:r w:rsidRPr="00AB06C0">
        <w:rPr>
          <w:b/>
          <w:i/>
        </w:rPr>
        <w:t>Résultats attendus du Forum</w:t>
      </w:r>
    </w:p>
    <w:p w:rsidR="00480204" w:rsidRPr="00BA25E5" w:rsidRDefault="00480204" w:rsidP="00BA25E5">
      <w:pPr>
        <w:rPr>
          <w:rFonts w:ascii="Times New Roman" w:hAnsi="Times New Roman"/>
          <w:color w:val="000000" w:themeColor="text1"/>
          <w:sz w:val="22"/>
          <w:szCs w:val="22"/>
        </w:rPr>
      </w:pPr>
      <w:r w:rsidRPr="00BA25E5">
        <w:rPr>
          <w:rFonts w:ascii="Times New Roman" w:hAnsi="Times New Roman"/>
          <w:color w:val="000000" w:themeColor="text1"/>
          <w:sz w:val="22"/>
          <w:szCs w:val="22"/>
        </w:rPr>
        <w:t xml:space="preserve">Cet atelier promeut la participation large de toutes les forces vives, des différents secteurs </w:t>
      </w:r>
      <w:r w:rsidR="00BA25E5" w:rsidRPr="00BA25E5">
        <w:rPr>
          <w:rFonts w:ascii="Times New Roman" w:hAnsi="Times New Roman"/>
          <w:color w:val="000000" w:themeColor="text1"/>
          <w:sz w:val="22"/>
          <w:szCs w:val="22"/>
        </w:rPr>
        <w:t>constituant</w:t>
      </w:r>
      <w:r w:rsidRPr="00BA25E5">
        <w:rPr>
          <w:rFonts w:ascii="Times New Roman" w:hAnsi="Times New Roman"/>
          <w:color w:val="000000" w:themeColor="text1"/>
          <w:sz w:val="22"/>
          <w:szCs w:val="22"/>
        </w:rPr>
        <w:t xml:space="preserve"> la trame sociale de la Grand’Anse. Cette implication milite en faveur de la conjonction de toutes les </w:t>
      </w:r>
      <w:r w:rsidR="00BA25E5" w:rsidRPr="00BA25E5">
        <w:rPr>
          <w:rFonts w:ascii="Times New Roman" w:hAnsi="Times New Roman"/>
          <w:color w:val="000000" w:themeColor="text1"/>
          <w:sz w:val="22"/>
          <w:szCs w:val="22"/>
        </w:rPr>
        <w:t>énergies</w:t>
      </w:r>
      <w:r w:rsidRPr="00BA25E5">
        <w:rPr>
          <w:rFonts w:ascii="Times New Roman" w:hAnsi="Times New Roman"/>
          <w:color w:val="000000" w:themeColor="text1"/>
          <w:sz w:val="22"/>
          <w:szCs w:val="22"/>
        </w:rPr>
        <w:t xml:space="preserve"> positives, de </w:t>
      </w:r>
      <w:r w:rsidR="00BA25E5">
        <w:rPr>
          <w:rFonts w:ascii="Times New Roman" w:hAnsi="Times New Roman"/>
          <w:color w:val="000000" w:themeColor="text1"/>
          <w:sz w:val="22"/>
          <w:szCs w:val="22"/>
        </w:rPr>
        <w:t>la prise en compte des sensibi</w:t>
      </w:r>
      <w:r w:rsidRPr="00BA25E5">
        <w:rPr>
          <w:rFonts w:ascii="Times New Roman" w:hAnsi="Times New Roman"/>
          <w:color w:val="000000" w:themeColor="text1"/>
          <w:sz w:val="22"/>
          <w:szCs w:val="22"/>
        </w:rPr>
        <w:t xml:space="preserve">lités, des désiderata, des préoccupations de toutes les Grand’Anselais et  Grand’Anselaises,  quelque soit leur statut, leur appartenance sociale, religieuse, politique , leur niveau éducationnel, leur statut économique, etc. dans la </w:t>
      </w:r>
      <w:r w:rsidR="00AB06C0" w:rsidRPr="00BA25E5">
        <w:rPr>
          <w:rFonts w:ascii="Times New Roman" w:hAnsi="Times New Roman"/>
          <w:color w:val="000000" w:themeColor="text1"/>
          <w:sz w:val="22"/>
          <w:szCs w:val="22"/>
        </w:rPr>
        <w:t>perspective</w:t>
      </w:r>
      <w:r w:rsidRPr="00BA25E5">
        <w:rPr>
          <w:rFonts w:ascii="Times New Roman" w:hAnsi="Times New Roman"/>
          <w:color w:val="000000" w:themeColor="text1"/>
          <w:sz w:val="22"/>
          <w:szCs w:val="22"/>
        </w:rPr>
        <w:t xml:space="preserve"> de déboucher sur un consensus optimal garant de la durabilité des actions ultérieures. Concrètement, découleront de l’atelier, trois (3) extrants majeurs</w:t>
      </w:r>
    </w:p>
    <w:p w:rsidR="00480204" w:rsidRPr="00BA25E5" w:rsidRDefault="00480204" w:rsidP="005930B0">
      <w:pPr>
        <w:pStyle w:val="ListParagraph"/>
        <w:numPr>
          <w:ilvl w:val="0"/>
          <w:numId w:val="56"/>
        </w:numPr>
        <w:spacing w:before="0" w:after="20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Le  Plan d’action départemental pour la sauvegarde des ressources naturelles</w:t>
      </w:r>
    </w:p>
    <w:p w:rsidR="00BA25E5" w:rsidRDefault="00480204" w:rsidP="00BA25E5">
      <w:pPr>
        <w:pStyle w:val="ListParagraph"/>
        <w:numPr>
          <w:ilvl w:val="0"/>
          <w:numId w:val="56"/>
        </w:numPr>
        <w:spacing w:before="0" w:after="20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La signature d’ une déclaration d’engagement titrée :  « Déclaration d’engagement de Jérémie »</w:t>
      </w:r>
    </w:p>
    <w:p w:rsidR="00480204" w:rsidRDefault="00480204" w:rsidP="00BA25E5">
      <w:pPr>
        <w:pStyle w:val="ListParagraph"/>
        <w:numPr>
          <w:ilvl w:val="0"/>
          <w:numId w:val="56"/>
        </w:numPr>
        <w:spacing w:before="0" w:after="200" w:line="276" w:lineRule="auto"/>
        <w:rPr>
          <w:rFonts w:ascii="Times New Roman" w:hAnsi="Times New Roman"/>
          <w:color w:val="000000" w:themeColor="text1"/>
          <w:sz w:val="22"/>
          <w:szCs w:val="22"/>
        </w:rPr>
      </w:pPr>
      <w:r w:rsidRPr="00BA25E5">
        <w:rPr>
          <w:rFonts w:ascii="Times New Roman" w:hAnsi="Times New Roman"/>
          <w:color w:val="000000" w:themeColor="text1"/>
          <w:sz w:val="22"/>
          <w:szCs w:val="22"/>
        </w:rPr>
        <w:t>Constitution d’ une structure multisectorielle de suivi à terme des acquis.</w:t>
      </w:r>
    </w:p>
    <w:p w:rsidR="00BA25E5" w:rsidRPr="00BA25E5" w:rsidRDefault="00BA25E5" w:rsidP="00BA25E5">
      <w:pPr>
        <w:pStyle w:val="ListParagraph"/>
        <w:spacing w:before="0" w:after="200" w:line="276" w:lineRule="auto"/>
        <w:rPr>
          <w:rFonts w:ascii="Times New Roman" w:hAnsi="Times New Roman"/>
          <w:color w:val="000000" w:themeColor="text1"/>
          <w:sz w:val="22"/>
          <w:szCs w:val="22"/>
        </w:rPr>
      </w:pPr>
    </w:p>
    <w:p w:rsidR="00BA25E5" w:rsidRDefault="00BA25E5">
      <w:pPr>
        <w:spacing w:before="0" w:after="0" w:line="240" w:lineRule="auto"/>
        <w:jc w:val="left"/>
        <w:rPr>
          <w:rFonts w:ascii="Calibri" w:eastAsia="Calibri" w:hAnsi="Calibri" w:cs="Calibri"/>
          <w:color w:val="000000" w:themeColor="text1"/>
          <w:lang w:eastAsia="en-US"/>
        </w:rPr>
      </w:pPr>
      <w:r>
        <w:rPr>
          <w:rFonts w:ascii="Calibri" w:eastAsia="Calibri" w:hAnsi="Calibri" w:cs="Calibri"/>
          <w:color w:val="000000" w:themeColor="text1"/>
          <w:lang w:eastAsia="en-US"/>
        </w:rPr>
        <w:br w:type="page"/>
      </w:r>
    </w:p>
    <w:p w:rsidR="00010C6D" w:rsidRDefault="00010C6D" w:rsidP="00010C6D">
      <w:pPr>
        <w:autoSpaceDE w:val="0"/>
        <w:autoSpaceDN w:val="0"/>
        <w:adjustRightInd w:val="0"/>
        <w:ind w:left="360"/>
        <w:contextualSpacing/>
        <w:rPr>
          <w:rFonts w:ascii="Calibri" w:eastAsia="Calibri" w:hAnsi="Calibri" w:cs="Calibri"/>
          <w:color w:val="000000" w:themeColor="text1"/>
          <w:lang w:eastAsia="en-US"/>
        </w:rPr>
      </w:pPr>
    </w:p>
    <w:p w:rsidR="00BA25E5" w:rsidRPr="00010C6D" w:rsidRDefault="00BA25E5" w:rsidP="00BA25E5">
      <w:pPr>
        <w:pStyle w:val="Heading2"/>
        <w:rPr>
          <w:rFonts w:eastAsia="Calibri"/>
          <w:lang w:eastAsia="en-US"/>
        </w:rPr>
      </w:pPr>
      <w:bookmarkStart w:id="94" w:name="_Toc382559804"/>
      <w:r>
        <w:rPr>
          <w:rFonts w:eastAsia="Calibri"/>
          <w:lang w:eastAsia="en-US"/>
        </w:rPr>
        <w:t xml:space="preserve">Annexe 4: </w:t>
      </w:r>
      <w:r w:rsidRPr="00010C6D">
        <w:rPr>
          <w:rFonts w:eastAsia="Calibri"/>
          <w:lang w:eastAsia="en-US"/>
        </w:rPr>
        <w:t>Outils utilisés pour l’organisation des ateliers</w:t>
      </w:r>
      <w:bookmarkEnd w:id="94"/>
      <w:r w:rsidRPr="00010C6D">
        <w:rPr>
          <w:rFonts w:eastAsia="Calibri"/>
          <w:lang w:eastAsia="en-US"/>
        </w:rPr>
        <w:t xml:space="preserve">  </w:t>
      </w:r>
    </w:p>
    <w:p w:rsidR="00BA25E5" w:rsidRPr="00342664" w:rsidRDefault="00BA25E5" w:rsidP="00010C6D">
      <w:pPr>
        <w:autoSpaceDE w:val="0"/>
        <w:autoSpaceDN w:val="0"/>
        <w:adjustRightInd w:val="0"/>
        <w:ind w:left="360"/>
        <w:contextualSpacing/>
        <w:rPr>
          <w:rFonts w:ascii="Calibri" w:eastAsia="Calibri" w:hAnsi="Calibri" w:cs="Calibri"/>
          <w:color w:val="000000" w:themeColor="text1"/>
          <w:lang w:eastAsia="en-US"/>
        </w:rPr>
      </w:pPr>
    </w:p>
    <w:p w:rsidR="00480204" w:rsidRPr="00BA25E5" w:rsidRDefault="00480204" w:rsidP="00480204">
      <w:pPr>
        <w:jc w:val="center"/>
        <w:rPr>
          <w:b/>
          <w:sz w:val="32"/>
          <w:szCs w:val="32"/>
          <w:lang w:val="fr-HT"/>
        </w:rPr>
      </w:pPr>
      <w:r w:rsidRPr="00BA25E5">
        <w:rPr>
          <w:b/>
          <w:sz w:val="32"/>
          <w:szCs w:val="32"/>
          <w:lang w:val="fr-HT"/>
        </w:rPr>
        <w:t>AN N POTE KOLE POU SOVE RESOUS NATIRÈL GRANDANS</w:t>
      </w:r>
    </w:p>
    <w:p w:rsidR="00480204" w:rsidRPr="00895843" w:rsidRDefault="00480204" w:rsidP="00480204">
      <w:pPr>
        <w:jc w:val="center"/>
        <w:rPr>
          <w:b/>
          <w:sz w:val="28"/>
          <w:u w:val="single"/>
          <w:lang w:val="fr-HT"/>
        </w:rPr>
      </w:pPr>
      <w:r>
        <w:rPr>
          <w:b/>
          <w:sz w:val="28"/>
          <w:u w:val="single"/>
          <w:lang w:val="fr-HT"/>
        </w:rPr>
        <w:t>Atelye diskisyon pou konpran n e pote solisyon</w:t>
      </w:r>
    </w:p>
    <w:p w:rsidR="00480204" w:rsidRPr="00BA25E5" w:rsidRDefault="00480204" w:rsidP="00480204">
      <w:pPr>
        <w:rPr>
          <w:rFonts w:ascii="Times New Roman" w:hAnsi="Times New Roman"/>
          <w:b/>
          <w:sz w:val="22"/>
          <w:szCs w:val="22"/>
          <w:lang w:val="fr-HT"/>
        </w:rPr>
      </w:pPr>
    </w:p>
    <w:p w:rsidR="00480204" w:rsidRPr="00BA25E5" w:rsidRDefault="00480204" w:rsidP="00BA25E5">
      <w:pPr>
        <w:pBdr>
          <w:top w:val="single" w:sz="4" w:space="1" w:color="auto"/>
          <w:left w:val="single" w:sz="4" w:space="4" w:color="auto"/>
          <w:bottom w:val="single" w:sz="4" w:space="1" w:color="auto"/>
          <w:right w:val="single" w:sz="4" w:space="4" w:color="auto"/>
        </w:pBdr>
        <w:rPr>
          <w:rFonts w:ascii="Times New Roman" w:hAnsi="Times New Roman"/>
          <w:b/>
          <w:i/>
          <w:sz w:val="22"/>
          <w:szCs w:val="22"/>
          <w:lang w:val="fr-HT"/>
        </w:rPr>
      </w:pPr>
      <w:r w:rsidRPr="00BA25E5">
        <w:rPr>
          <w:rFonts w:ascii="Times New Roman" w:hAnsi="Times New Roman"/>
          <w:b/>
          <w:i/>
          <w:sz w:val="22"/>
          <w:szCs w:val="22"/>
          <w:lang w:val="fr-HT"/>
        </w:rPr>
        <w:t>Tematik 1. Kòman nou wè lanviwonman depatman Grandans pandan dènye lane yo ?</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Koman nou konpran evolision zòn bwaze yo (Foret nan basen vesan yo ak mangwov yo ?)</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Daprè nou kisa ki lakòz debwazman?</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Koman nou we sitirasiyon dlo sous e larivyè Grandans yo?</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Koman nou konpare kounye ya ak nan tan lontan ?</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Sa ki ki ka chanje e ki jan sa ta dwe fet ?</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Ki sa nou ta pwopoze kom solisiyion ?</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Bay lis aksyon ki ta sipoze fèt.</w:t>
      </w:r>
    </w:p>
    <w:p w:rsidR="00480204" w:rsidRPr="00BA25E5" w:rsidRDefault="00480204" w:rsidP="005930B0">
      <w:pPr>
        <w:pStyle w:val="ListParagraph"/>
        <w:numPr>
          <w:ilvl w:val="0"/>
          <w:numId w:val="65"/>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Kòman ou we patisipasyon pa wou nan aksyon yo ?</w:t>
      </w:r>
    </w:p>
    <w:p w:rsidR="00480204" w:rsidRPr="00292B29" w:rsidRDefault="00480204" w:rsidP="005930B0">
      <w:pPr>
        <w:pStyle w:val="ListParagraph"/>
        <w:numPr>
          <w:ilvl w:val="0"/>
          <w:numId w:val="65"/>
        </w:numPr>
        <w:spacing w:before="0" w:after="200" w:line="276" w:lineRule="auto"/>
        <w:jc w:val="left"/>
        <w:rPr>
          <w:rFonts w:ascii="Times New Roman" w:hAnsi="Times New Roman"/>
          <w:sz w:val="22"/>
          <w:szCs w:val="22"/>
        </w:rPr>
      </w:pPr>
      <w:r w:rsidRPr="00292B29">
        <w:rPr>
          <w:rFonts w:ascii="Times New Roman" w:hAnsi="Times New Roman"/>
          <w:sz w:val="22"/>
          <w:szCs w:val="22"/>
        </w:rPr>
        <w:t>Ki wòl Leta ta dwe jwe nan batay pou chanje sitiyasyon sa (nou vle pale Meri, KAZEK, AZEK, Lajistis) </w:t>
      </w:r>
    </w:p>
    <w:p w:rsidR="00480204" w:rsidRPr="00292B29" w:rsidRDefault="00480204" w:rsidP="00480204">
      <w:pPr>
        <w:pStyle w:val="ListParagraph"/>
        <w:rPr>
          <w:rFonts w:ascii="Times New Roman" w:hAnsi="Times New Roman"/>
          <w:sz w:val="22"/>
          <w:szCs w:val="22"/>
        </w:rPr>
      </w:pPr>
    </w:p>
    <w:p w:rsidR="00480204" w:rsidRPr="00292B29" w:rsidRDefault="00480204" w:rsidP="00480204">
      <w:pPr>
        <w:pStyle w:val="ListParagraph"/>
        <w:ind w:left="0"/>
        <w:rPr>
          <w:rFonts w:ascii="Times New Roman" w:hAnsi="Times New Roman"/>
          <w:b/>
          <w:sz w:val="22"/>
          <w:szCs w:val="22"/>
        </w:rPr>
      </w:pPr>
    </w:p>
    <w:p w:rsidR="00480204" w:rsidRDefault="00480204" w:rsidP="00BA25E5">
      <w:pPr>
        <w:pStyle w:val="ListParagraph"/>
        <w:pBdr>
          <w:top w:val="single" w:sz="4" w:space="1" w:color="auto"/>
          <w:left w:val="single" w:sz="4" w:space="4" w:color="auto"/>
          <w:bottom w:val="single" w:sz="4" w:space="1" w:color="auto"/>
          <w:right w:val="single" w:sz="4" w:space="4" w:color="auto"/>
        </w:pBdr>
        <w:ind w:left="0"/>
        <w:rPr>
          <w:rFonts w:ascii="Times New Roman" w:hAnsi="Times New Roman"/>
          <w:b/>
          <w:i/>
          <w:sz w:val="22"/>
          <w:szCs w:val="22"/>
          <w:lang w:val="en-US"/>
        </w:rPr>
      </w:pPr>
      <w:r w:rsidRPr="00BA25E5">
        <w:rPr>
          <w:rFonts w:ascii="Times New Roman" w:hAnsi="Times New Roman"/>
          <w:b/>
          <w:i/>
          <w:sz w:val="22"/>
          <w:szCs w:val="22"/>
          <w:lang w:val="en-US"/>
        </w:rPr>
        <w:t>Tematik 2. Kòman nou wè  pwojè wout nasyonal la nan kesyon lanviwonman depatman an ?</w:t>
      </w:r>
    </w:p>
    <w:p w:rsidR="00BA25E5" w:rsidRPr="00BA25E5" w:rsidRDefault="00BA25E5" w:rsidP="00480204">
      <w:pPr>
        <w:pStyle w:val="ListParagraph"/>
        <w:ind w:left="0"/>
        <w:rPr>
          <w:rFonts w:ascii="Times New Roman" w:hAnsi="Times New Roman"/>
          <w:b/>
          <w:i/>
          <w:sz w:val="22"/>
          <w:szCs w:val="22"/>
          <w:lang w:val="en-US"/>
        </w:rPr>
      </w:pP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Kòman  nou wè wout ki fèt la nan devlopman Depatman an?</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rPr>
      </w:pPr>
      <w:r w:rsidRPr="00BA25E5">
        <w:rPr>
          <w:rFonts w:ascii="Times New Roman" w:hAnsi="Times New Roman"/>
          <w:sz w:val="22"/>
          <w:szCs w:val="22"/>
        </w:rPr>
        <w:t>Eske selon nou li ap fasilite pwoteksion resous forè yo ou ankouraje degradasyon yo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rPr>
      </w:pPr>
      <w:r w:rsidRPr="00BA25E5">
        <w:rPr>
          <w:rFonts w:ascii="Times New Roman" w:hAnsi="Times New Roman"/>
          <w:sz w:val="22"/>
          <w:szCs w:val="22"/>
        </w:rPr>
        <w:t>Ki avni forè yo ak aktivite chabón?</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rPr>
      </w:pPr>
      <w:r w:rsidRPr="00BA25E5">
        <w:rPr>
          <w:rFonts w:ascii="Times New Roman" w:hAnsi="Times New Roman"/>
          <w:sz w:val="22"/>
          <w:szCs w:val="22"/>
        </w:rPr>
        <w:t>Ki sak ta dwe fèt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Ki dispozisyon ki ta dwe pran pou evite degradasyon resous yo nan zon nan?</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Fe yon lis dispozisyon?</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Ki jan nou we aplikasyon dispozisyon sa yo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 xml:space="preserve">Ki yes ki ta dwe pran dispozision sa yo ?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Ki wol lameri ta dwe jwe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Ki wol lajistis ta dwe jwe</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Ki wòl lapolis ta dwe jwe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lastRenderedPageBreak/>
        <w:t>Etc.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Koman nou wè plas nou nan aplikasiyon dispozisiyon sa yo ?</w:t>
      </w:r>
    </w:p>
    <w:p w:rsidR="00480204" w:rsidRPr="00BA25E5" w:rsidRDefault="00480204" w:rsidP="005930B0">
      <w:pPr>
        <w:pStyle w:val="ListParagraph"/>
        <w:numPr>
          <w:ilvl w:val="0"/>
          <w:numId w:val="66"/>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Kòman ou menm sitwayen ou ka patisipe nan batay pou chanje sitiyasyon an ?</w:t>
      </w:r>
    </w:p>
    <w:p w:rsidR="00480204" w:rsidRPr="00BA25E5" w:rsidRDefault="00480204" w:rsidP="00480204">
      <w:pPr>
        <w:pStyle w:val="ListParagraph"/>
        <w:ind w:left="0"/>
        <w:rPr>
          <w:rFonts w:ascii="Times New Roman" w:hAnsi="Times New Roman"/>
          <w:sz w:val="22"/>
          <w:szCs w:val="22"/>
          <w:lang w:val="fr-HT"/>
        </w:rPr>
      </w:pPr>
    </w:p>
    <w:p w:rsidR="00480204" w:rsidRPr="00BA25E5" w:rsidRDefault="00480204" w:rsidP="00BA25E5">
      <w:pPr>
        <w:pStyle w:val="ListParagraph"/>
        <w:pBdr>
          <w:top w:val="single" w:sz="4" w:space="1" w:color="auto"/>
          <w:left w:val="single" w:sz="4" w:space="4" w:color="auto"/>
          <w:bottom w:val="single" w:sz="4" w:space="1" w:color="auto"/>
          <w:right w:val="single" w:sz="4" w:space="4" w:color="auto"/>
        </w:pBdr>
        <w:ind w:left="0"/>
        <w:rPr>
          <w:rFonts w:ascii="Times New Roman" w:hAnsi="Times New Roman"/>
          <w:b/>
          <w:sz w:val="22"/>
          <w:szCs w:val="22"/>
          <w:lang w:val="en-US"/>
        </w:rPr>
      </w:pPr>
      <w:r w:rsidRPr="00BA25E5">
        <w:rPr>
          <w:rFonts w:ascii="Times New Roman" w:hAnsi="Times New Roman"/>
          <w:b/>
          <w:sz w:val="22"/>
          <w:szCs w:val="22"/>
          <w:lang w:val="en-US"/>
        </w:rPr>
        <w:t>Jesyon resous forè an rapò ak agrikilti ak lapèch</w:t>
      </w:r>
    </w:p>
    <w:p w:rsidR="00480204" w:rsidRPr="00BA25E5" w:rsidRDefault="00480204" w:rsidP="00480204">
      <w:pPr>
        <w:pStyle w:val="ListParagraph"/>
        <w:ind w:left="0"/>
        <w:rPr>
          <w:rFonts w:ascii="Times New Roman" w:hAnsi="Times New Roman"/>
          <w:sz w:val="22"/>
          <w:szCs w:val="22"/>
          <w:lang w:val="en-US"/>
        </w:rPr>
      </w:pP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Eske dapre nou degradasyon resous yo tankou debwazman  fe yon zefe sou agrikilti</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Ki sa ki  ta ki dwe fet pou forè pa anpeche agrikilti e agrikilti pa anpeche forè</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lang w:val="fr-HT"/>
        </w:rPr>
      </w:pPr>
      <w:r w:rsidRPr="00BA25E5">
        <w:rPr>
          <w:rFonts w:ascii="Times New Roman" w:hAnsi="Times New Roman"/>
          <w:sz w:val="22"/>
          <w:szCs w:val="22"/>
          <w:lang w:val="fr-HT"/>
        </w:rPr>
        <w:t>Eske gen rapò ant debwazman ewoziyon  degradasyon anviwònman ak aktivite lapèch</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Eske ewozyon gen rapò ak lapèch</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rPr>
      </w:pPr>
      <w:r w:rsidRPr="00BA25E5">
        <w:rPr>
          <w:rFonts w:ascii="Times New Roman" w:hAnsi="Times New Roman"/>
          <w:sz w:val="22"/>
          <w:szCs w:val="22"/>
        </w:rPr>
        <w:t>Ki sa nou obsève</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rPr>
      </w:pPr>
      <w:r w:rsidRPr="00BA25E5">
        <w:rPr>
          <w:rFonts w:ascii="Times New Roman" w:hAnsi="Times New Roman"/>
          <w:sz w:val="22"/>
          <w:szCs w:val="22"/>
        </w:rPr>
        <w:t>Koman nou mennen aktivite la pèch (  priz de pèch yo ogamnte ou diminye)</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rPr>
      </w:pPr>
      <w:r w:rsidRPr="00BA25E5">
        <w:rPr>
          <w:rFonts w:ascii="Times New Roman" w:hAnsi="Times New Roman"/>
          <w:sz w:val="22"/>
          <w:szCs w:val="22"/>
        </w:rPr>
        <w:t xml:space="preserve"> Si aktivite yo diminye ki sa ki ta dwe fèt</w:t>
      </w:r>
    </w:p>
    <w:p w:rsidR="00480204" w:rsidRPr="00BA25E5" w:rsidRDefault="00480204" w:rsidP="005930B0">
      <w:pPr>
        <w:pStyle w:val="ListParagraph"/>
        <w:numPr>
          <w:ilvl w:val="0"/>
          <w:numId w:val="67"/>
        </w:numPr>
        <w:spacing w:before="0" w:after="200" w:line="276" w:lineRule="auto"/>
        <w:jc w:val="left"/>
        <w:rPr>
          <w:rFonts w:ascii="Times New Roman" w:hAnsi="Times New Roman"/>
          <w:sz w:val="22"/>
          <w:szCs w:val="22"/>
        </w:rPr>
      </w:pPr>
      <w:r w:rsidRPr="00BA25E5">
        <w:rPr>
          <w:rFonts w:ascii="Times New Roman" w:hAnsi="Times New Roman"/>
          <w:sz w:val="22"/>
          <w:szCs w:val="22"/>
        </w:rPr>
        <w:t>Bay yon lis aksyon ki ka amelyore kondisiyon la vi moun nan grandans ?</w:t>
      </w:r>
    </w:p>
    <w:p w:rsidR="00480204" w:rsidRPr="00BA25E5" w:rsidRDefault="00480204" w:rsidP="005930B0">
      <w:pPr>
        <w:pStyle w:val="ListParagraph"/>
        <w:numPr>
          <w:ilvl w:val="0"/>
          <w:numId w:val="68"/>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kijan nou we avni kilti kafe kilti kakao ak zafe debwazman an?</w:t>
      </w:r>
    </w:p>
    <w:p w:rsidR="00480204" w:rsidRPr="00BA25E5" w:rsidRDefault="00480204" w:rsidP="005930B0">
      <w:pPr>
        <w:pStyle w:val="ListParagraph"/>
        <w:numPr>
          <w:ilvl w:val="0"/>
          <w:numId w:val="68"/>
        </w:numPr>
        <w:spacing w:before="0" w:after="200" w:line="276" w:lineRule="auto"/>
        <w:jc w:val="left"/>
        <w:rPr>
          <w:rFonts w:ascii="Times New Roman" w:hAnsi="Times New Roman"/>
          <w:sz w:val="22"/>
          <w:szCs w:val="22"/>
          <w:lang w:val="en-US"/>
        </w:rPr>
      </w:pPr>
      <w:r w:rsidRPr="00BA25E5">
        <w:rPr>
          <w:rFonts w:ascii="Times New Roman" w:hAnsi="Times New Roman"/>
          <w:sz w:val="22"/>
          <w:szCs w:val="22"/>
          <w:lang w:val="en-US"/>
        </w:rPr>
        <w:t>sak dwe fet pou kafe ak kakao repran plas yo nan ekonomi grandans</w:t>
      </w:r>
    </w:p>
    <w:p w:rsidR="00480204" w:rsidRPr="00BA25E5" w:rsidRDefault="00480204" w:rsidP="005930B0">
      <w:pPr>
        <w:pStyle w:val="ListParagraph"/>
        <w:numPr>
          <w:ilvl w:val="0"/>
          <w:numId w:val="68"/>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Ki wòl leta dwe jwe?</w:t>
      </w:r>
    </w:p>
    <w:p w:rsidR="00480204" w:rsidRPr="00BA25E5" w:rsidRDefault="00480204" w:rsidP="005930B0">
      <w:pPr>
        <w:pStyle w:val="ListParagraph"/>
        <w:numPr>
          <w:ilvl w:val="0"/>
          <w:numId w:val="68"/>
        </w:numPr>
        <w:spacing w:before="0" w:after="200" w:line="276" w:lineRule="auto"/>
        <w:jc w:val="left"/>
        <w:rPr>
          <w:rFonts w:ascii="Times New Roman" w:hAnsi="Times New Roman"/>
          <w:sz w:val="22"/>
          <w:szCs w:val="22"/>
          <w:lang w:val="es-CL"/>
        </w:rPr>
      </w:pPr>
      <w:r w:rsidRPr="00BA25E5">
        <w:rPr>
          <w:rFonts w:ascii="Times New Roman" w:hAnsi="Times New Roman"/>
          <w:sz w:val="22"/>
          <w:szCs w:val="22"/>
          <w:lang w:val="es-CL"/>
        </w:rPr>
        <w:t>Ki wòl nou dwe jwe?</w:t>
      </w:r>
    </w:p>
    <w:p w:rsidR="00480204" w:rsidRPr="00BA25E5" w:rsidRDefault="00480204" w:rsidP="00480204">
      <w:pPr>
        <w:pStyle w:val="ListParagraph"/>
        <w:rPr>
          <w:rFonts w:ascii="Times New Roman" w:hAnsi="Times New Roman"/>
          <w:sz w:val="22"/>
          <w:szCs w:val="22"/>
          <w:lang w:val="es-CL"/>
        </w:rPr>
      </w:pPr>
    </w:p>
    <w:p w:rsidR="00BA25E5" w:rsidRDefault="00BA25E5">
      <w:pPr>
        <w:spacing w:before="0" w:after="0" w:line="240" w:lineRule="auto"/>
        <w:jc w:val="left"/>
        <w:rPr>
          <w:rFonts w:ascii="Times New Roman" w:hAnsi="Times New Roman"/>
          <w:sz w:val="22"/>
          <w:szCs w:val="22"/>
          <w:lang w:val="es-CL"/>
        </w:rPr>
      </w:pPr>
      <w:r>
        <w:rPr>
          <w:rFonts w:ascii="Times New Roman" w:hAnsi="Times New Roman"/>
          <w:sz w:val="22"/>
          <w:szCs w:val="22"/>
          <w:lang w:val="es-CL"/>
        </w:rPr>
        <w:br w:type="page"/>
      </w:r>
    </w:p>
    <w:p w:rsidR="00010C6D" w:rsidRPr="00292B29" w:rsidRDefault="00010C6D" w:rsidP="00010C6D">
      <w:pPr>
        <w:autoSpaceDE w:val="0"/>
        <w:autoSpaceDN w:val="0"/>
        <w:adjustRightInd w:val="0"/>
        <w:ind w:left="360"/>
        <w:contextualSpacing/>
        <w:rPr>
          <w:rFonts w:ascii="Calibri" w:eastAsia="Calibri" w:hAnsi="Calibri" w:cs="Calibri"/>
          <w:lang w:val="es-CL" w:eastAsia="en-US"/>
        </w:rPr>
      </w:pPr>
    </w:p>
    <w:p w:rsidR="00010C6D" w:rsidRPr="00292B29" w:rsidRDefault="00010C6D" w:rsidP="00010C6D">
      <w:pPr>
        <w:autoSpaceDE w:val="0"/>
        <w:autoSpaceDN w:val="0"/>
        <w:adjustRightInd w:val="0"/>
        <w:ind w:left="360"/>
        <w:contextualSpacing/>
        <w:rPr>
          <w:rFonts w:ascii="Calibri" w:eastAsia="Calibri" w:hAnsi="Calibri" w:cs="Calibri"/>
          <w:lang w:val="es-CL" w:eastAsia="en-US"/>
        </w:rPr>
      </w:pPr>
    </w:p>
    <w:p w:rsidR="001E621B" w:rsidRPr="00010C6D" w:rsidRDefault="00010C6D" w:rsidP="00010C6D">
      <w:pPr>
        <w:pStyle w:val="Heading2"/>
      </w:pPr>
      <w:bookmarkStart w:id="95" w:name="_Toc382559805"/>
      <w:r>
        <w:rPr>
          <w:rFonts w:eastAsia="Calibri"/>
          <w:lang w:eastAsia="en-US"/>
        </w:rPr>
        <w:t xml:space="preserve">Annexe </w:t>
      </w:r>
      <w:r w:rsidR="005C316A">
        <w:rPr>
          <w:rFonts w:eastAsia="Calibri"/>
          <w:lang w:eastAsia="en-US"/>
        </w:rPr>
        <w:t>5</w:t>
      </w:r>
      <w:r>
        <w:rPr>
          <w:rFonts w:eastAsia="Calibri"/>
          <w:lang w:eastAsia="en-US"/>
        </w:rPr>
        <w:t xml:space="preserve">: </w:t>
      </w:r>
      <w:r w:rsidR="001E621B" w:rsidRPr="00010C6D">
        <w:rPr>
          <w:rFonts w:eastAsia="Calibri"/>
          <w:lang w:eastAsia="en-US"/>
        </w:rPr>
        <w:t>Extraits de documents</w:t>
      </w:r>
      <w:bookmarkEnd w:id="95"/>
    </w:p>
    <w:p w:rsidR="00010C6D" w:rsidRDefault="00010C6D" w:rsidP="00010C6D">
      <w:pPr>
        <w:ind w:left="360"/>
        <w:contextualSpacing/>
        <w:rPr>
          <w:rFonts w:ascii="Calibri" w:eastAsia="Calibri" w:hAnsi="Calibri" w:cs="Calibri"/>
          <w:lang w:eastAsia="en-US"/>
        </w:rPr>
      </w:pPr>
    </w:p>
    <w:p w:rsidR="00010C6D" w:rsidRDefault="00010C6D" w:rsidP="00010C6D">
      <w:pPr>
        <w:ind w:left="360"/>
        <w:contextualSpacing/>
        <w:rPr>
          <w:rFonts w:ascii="Calibri" w:eastAsia="Calibri" w:hAnsi="Calibri" w:cs="Calibri"/>
          <w:lang w:eastAsia="en-US"/>
        </w:rPr>
      </w:pPr>
    </w:p>
    <w:p w:rsidR="00010C6D" w:rsidRDefault="00010C6D" w:rsidP="00010C6D">
      <w:pPr>
        <w:ind w:left="360"/>
        <w:contextualSpacing/>
        <w:rPr>
          <w:rFonts w:ascii="Calibri" w:eastAsia="Calibri" w:hAnsi="Calibri" w:cs="Calibri"/>
          <w:lang w:eastAsia="en-US"/>
        </w:rPr>
      </w:pPr>
    </w:p>
    <w:p w:rsidR="00010C6D" w:rsidRPr="00010C6D" w:rsidRDefault="00010C6D" w:rsidP="00010C6D">
      <w:pPr>
        <w:ind w:left="360"/>
        <w:contextualSpacing/>
        <w:rPr>
          <w:rFonts w:ascii="Calibri" w:eastAsia="Calibri" w:hAnsi="Calibri" w:cs="Calibri"/>
          <w:lang w:eastAsia="en-US"/>
        </w:rPr>
      </w:pPr>
    </w:p>
    <w:sectPr w:rsidR="00010C6D" w:rsidRPr="00010C6D" w:rsidSect="00636B64">
      <w:pgSz w:w="12240" w:h="15840"/>
      <w:pgMar w:top="1440" w:right="1080" w:bottom="1440" w:left="1080" w:header="720" w:footer="14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33A5" w:rsidRDefault="00D433A5" w:rsidP="00546054">
      <w:r>
        <w:separator/>
      </w:r>
    </w:p>
  </w:endnote>
  <w:endnote w:type="continuationSeparator" w:id="0">
    <w:p w:rsidR="00D433A5" w:rsidRDefault="00D433A5" w:rsidP="00546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yriadPro-Light">
    <w:altName w:val="MS Gothic"/>
    <w:panose1 w:val="00000000000000000000"/>
    <w:charset w:val="80"/>
    <w:family w:val="swiss"/>
    <w:notTrueType/>
    <w:pitch w:val="default"/>
    <w:sig w:usb0="00000000" w:usb1="08070000" w:usb2="00000010" w:usb3="00000000" w:csb0="00020001" w:csb1="00000000"/>
  </w:font>
  <w:font w:name="Lucida Handwriting">
    <w:panose1 w:val="03010101010101010101"/>
    <w:charset w:val="00"/>
    <w:family w:val="script"/>
    <w:pitch w:val="variable"/>
    <w:sig w:usb0="00000003" w:usb1="00000000" w:usb2="00000000" w:usb3="00000000" w:csb0="00000001" w:csb1="00000000"/>
  </w:font>
  <w:font w:name="GothamNarrow-Light">
    <w:altName w:val="MS Gothic"/>
    <w:panose1 w:val="00000000000000000000"/>
    <w:charset w:val="80"/>
    <w:family w:val="swiss"/>
    <w:notTrueType/>
    <w:pitch w:val="default"/>
    <w:sig w:usb0="00000001" w:usb1="08070000" w:usb2="00000010" w:usb3="00000000" w:csb0="00020000"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4D5D" w:rsidRDefault="002C4D5D" w:rsidP="009865BF">
    <w:pPr>
      <w:pStyle w:val="Footer"/>
      <w:jc w:val="center"/>
      <w:rPr>
        <w:b/>
        <w:i/>
      </w:rPr>
    </w:pPr>
    <w:r>
      <w:rPr>
        <w:b/>
        <w:i/>
      </w:rPr>
      <w:t>_________________________________________________________________</w:t>
    </w:r>
  </w:p>
  <w:p w:rsidR="002C4D5D" w:rsidRDefault="002C4D5D">
    <w:pPr>
      <w:pStyle w:val="Footer"/>
      <w:jc w:val="right"/>
    </w:pPr>
    <w:r w:rsidRPr="009865BF">
      <w:rPr>
        <w:b/>
        <w:i/>
      </w:rPr>
      <w:t>P</w:t>
    </w:r>
    <w:r>
      <w:rPr>
        <w:b/>
        <w:i/>
      </w:rPr>
      <w:t>LAN D'ACTIONS</w:t>
    </w:r>
    <w:r>
      <w:tab/>
    </w:r>
    <w:r>
      <w:tab/>
    </w:r>
    <w:sdt>
      <w:sdtPr>
        <w:id w:val="128105943"/>
        <w:docPartObj>
          <w:docPartGallery w:val="Page Numbers (Bottom of Page)"/>
          <w:docPartUnique/>
        </w:docPartObj>
      </w:sdtPr>
      <w:sdtEndPr/>
      <w:sdtContent>
        <w:r w:rsidRPr="00013D55">
          <w:rPr>
            <w:b/>
            <w:i/>
            <w:sz w:val="20"/>
            <w:szCs w:val="20"/>
          </w:rPr>
          <w:t xml:space="preserve">Page | </w:t>
        </w:r>
        <w:r w:rsidRPr="00013D55">
          <w:rPr>
            <w:b/>
            <w:i/>
            <w:sz w:val="20"/>
            <w:szCs w:val="20"/>
          </w:rPr>
          <w:fldChar w:fldCharType="begin"/>
        </w:r>
        <w:r w:rsidRPr="00013D55">
          <w:rPr>
            <w:b/>
            <w:i/>
            <w:sz w:val="20"/>
            <w:szCs w:val="20"/>
          </w:rPr>
          <w:instrText xml:space="preserve"> PAGE   \* MERGEFORMAT </w:instrText>
        </w:r>
        <w:r w:rsidRPr="00013D55">
          <w:rPr>
            <w:b/>
            <w:i/>
            <w:sz w:val="20"/>
            <w:szCs w:val="20"/>
          </w:rPr>
          <w:fldChar w:fldCharType="separate"/>
        </w:r>
        <w:r w:rsidR="00307FEF">
          <w:rPr>
            <w:b/>
            <w:i/>
            <w:noProof/>
            <w:sz w:val="20"/>
            <w:szCs w:val="20"/>
          </w:rPr>
          <w:t>iv</w:t>
        </w:r>
        <w:r w:rsidRPr="00013D55">
          <w:rPr>
            <w:b/>
            <w:i/>
            <w:sz w:val="20"/>
            <w:szCs w:val="20"/>
          </w:rPr>
          <w:fldChar w:fldCharType="end"/>
        </w:r>
        <w:r>
          <w:t xml:space="preserve"> </w:t>
        </w:r>
      </w:sdtContent>
    </w:sdt>
  </w:p>
  <w:p w:rsidR="002C4D5D" w:rsidRDefault="002C4D5D" w:rsidP="009865BF">
    <w:pPr>
      <w:pStyle w:val="Footer"/>
      <w:jc w:val="center"/>
    </w:pPr>
    <w:r w:rsidRPr="00117B72">
      <w:rPr>
        <w:rFonts w:ascii="Arial Narrow" w:hAnsi="Arial Narrow"/>
        <w:b/>
        <w:bCs/>
        <w:color w:val="0F243E" w:themeColor="text2" w:themeShade="80"/>
        <w:sz w:val="18"/>
        <w:szCs w:val="18"/>
      </w:rPr>
      <w:t>Route Nationale #1, Damien, Port-au-Prince, Haïti, W.I.  •  P. 0. Box 1</w:t>
    </w:r>
    <w:r>
      <w:rPr>
        <w:rFonts w:ascii="Arial Narrow" w:hAnsi="Arial Narrow"/>
        <w:b/>
        <w:bCs/>
        <w:color w:val="0F243E" w:themeColor="text2" w:themeShade="80"/>
        <w:sz w:val="18"/>
        <w:szCs w:val="18"/>
      </w:rPr>
      <w:t>441  •  www.agriculture.gouv.ht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33A5" w:rsidRDefault="00D433A5" w:rsidP="00546054">
      <w:r>
        <w:separator/>
      </w:r>
    </w:p>
  </w:footnote>
  <w:footnote w:type="continuationSeparator" w:id="0">
    <w:p w:rsidR="00D433A5" w:rsidRDefault="00D433A5" w:rsidP="00546054">
      <w:r>
        <w:continuationSeparator/>
      </w:r>
    </w:p>
  </w:footnote>
  <w:footnote w:id="1">
    <w:p w:rsidR="002C4D5D" w:rsidRPr="00394F80" w:rsidRDefault="002C4D5D" w:rsidP="00C6322D">
      <w:pPr>
        <w:pStyle w:val="FootnoteText"/>
        <w:rPr>
          <w:lang w:val="fr-FR"/>
        </w:rPr>
      </w:pPr>
      <w:r>
        <w:rPr>
          <w:rStyle w:val="FootnoteReference"/>
        </w:rPr>
        <w:footnoteRef/>
      </w:r>
      <w:r w:rsidRPr="00394F80">
        <w:rPr>
          <w:lang w:val="fr-FR"/>
        </w:rPr>
        <w:t xml:space="preserve"> PANA : Programme d’Action National</w:t>
      </w:r>
      <w:r>
        <w:rPr>
          <w:lang w:val="fr-FR"/>
        </w:rPr>
        <w:t>e</w:t>
      </w:r>
      <w:r w:rsidRPr="00394F80">
        <w:rPr>
          <w:lang w:val="fr-FR"/>
        </w:rPr>
        <w:t xml:space="preserve"> pour l’Adaptation aux changements climatiques</w:t>
      </w:r>
    </w:p>
  </w:footnote>
  <w:footnote w:id="2">
    <w:p w:rsidR="002C4D5D" w:rsidRPr="00E67880" w:rsidRDefault="002C4D5D" w:rsidP="00E67880">
      <w:pPr>
        <w:pStyle w:val="FootnoteText"/>
        <w:rPr>
          <w:sz w:val="28"/>
        </w:rPr>
      </w:pPr>
      <w:r>
        <w:rPr>
          <w:rStyle w:val="FootnoteReference"/>
        </w:rPr>
        <w:footnoteRef/>
      </w:r>
      <w:r>
        <w:t xml:space="preserve"> </w:t>
      </w:r>
      <w:r>
        <w:rPr>
          <w:rFonts w:ascii="Tahoma" w:hAnsi="Tahoma" w:cs="Tahoma"/>
          <w:color w:val="666666"/>
          <w:sz w:val="16"/>
          <w:szCs w:val="11"/>
          <w:shd w:val="clear" w:color="auto" w:fill="FAFAFA"/>
        </w:rPr>
        <w:t xml:space="preserve">« Le Parc </w:t>
      </w:r>
      <w:r w:rsidRPr="00E67880">
        <w:rPr>
          <w:rFonts w:ascii="Tahoma" w:hAnsi="Tahoma" w:cs="Tahoma"/>
          <w:color w:val="666666"/>
          <w:sz w:val="16"/>
          <w:szCs w:val="11"/>
          <w:shd w:val="clear" w:color="auto" w:fill="FAFAFA"/>
        </w:rPr>
        <w:t xml:space="preserve"> Macaya abrite 102 espèces de fougères, dont trois endémiques, 141 variétés d'orchidées, dont 38 endémiques, 99 espèces de mousse, 367 autres variétés de plantes à fleurs, dont 55 endémiques, selon une étude de l'Université de Floride.. Le site contient également deux mammifères terrestres endémiques - Plagiodontia aedium et Solenodon paradoxus -, 65 espèces d'oiseaux sur un total de 230 pour Haïti, 57 espèces de mollusques et onze espèces de papillon, dont le calisto loxias qui est endémique. »</w:t>
      </w:r>
    </w:p>
  </w:footnote>
  <w:footnote w:id="3">
    <w:p w:rsidR="002C4D5D" w:rsidRPr="001E1D21" w:rsidRDefault="002C4D5D" w:rsidP="007008D6">
      <w:pPr>
        <w:pStyle w:val="FootnoteText"/>
      </w:pPr>
      <w:r>
        <w:rPr>
          <w:rStyle w:val="FootnoteReference"/>
        </w:rPr>
        <w:footnoteRef/>
      </w:r>
      <w:r>
        <w:t xml:space="preserve"> </w:t>
      </w:r>
      <w:r w:rsidRPr="001E1D21">
        <w:t xml:space="preserve">Plan de Développement Agricole de la Grand-Anse. </w:t>
      </w:r>
      <w:r>
        <w:t>MARNDR/PDR-GA, 2006. Réalisation : GARDEL</w:t>
      </w:r>
    </w:p>
  </w:footnote>
  <w:footnote w:id="4">
    <w:p w:rsidR="002C4D5D" w:rsidRDefault="002C4D5D" w:rsidP="00480204">
      <w:pPr>
        <w:pStyle w:val="FootnoteText"/>
      </w:pPr>
      <w:r>
        <w:rPr>
          <w:rStyle w:val="FootnoteReference"/>
        </w:rPr>
        <w:footnoteRef/>
      </w:r>
      <w:r>
        <w:t xml:space="preserve"> </w:t>
      </w:r>
      <w:hyperlink r:id="rId1" w:history="1">
        <w:r>
          <w:rPr>
            <w:rStyle w:val="Hyperlink"/>
          </w:rPr>
          <w:t>http://haiti.humanitarianresponse.info/sites/haiti.humanitarianresponse.info/files/Profil%20Dep%20Grand-Anse_Final.ES_.VS2OK.pdf</w:t>
        </w:r>
      </w:hyperlink>
      <w:r>
        <w:t>, OCHA, profil humanitaire du département de la Grande Anse, 4-9-2013</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center"/>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395"/>
      <w:gridCol w:w="1195"/>
    </w:tblGrid>
    <w:tr w:rsidR="002C4D5D" w:rsidTr="00C24341">
      <w:trPr>
        <w:trHeight w:val="288"/>
        <w:jc w:val="center"/>
      </w:trPr>
      <w:sdt>
        <w:sdtPr>
          <w:rPr>
            <w:rFonts w:asciiTheme="majorHAnsi" w:eastAsiaTheme="majorEastAsia" w:hAnsiTheme="majorHAnsi" w:cstheme="majorBidi"/>
            <w:i/>
            <w:sz w:val="22"/>
            <w:szCs w:val="22"/>
          </w:rPr>
          <w:alias w:val="Title"/>
          <w:id w:val="44914270"/>
          <w:placeholder>
            <w:docPart w:val="04E1EC45F02849A7BBEDFF2C22E23058"/>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2C4D5D" w:rsidRDefault="002C4D5D" w:rsidP="00636B64">
              <w:pPr>
                <w:pStyle w:val="Header"/>
                <w:spacing w:before="120" w:after="120"/>
                <w:jc w:val="right"/>
                <w:rPr>
                  <w:rFonts w:asciiTheme="majorHAnsi" w:eastAsiaTheme="majorEastAsia" w:hAnsiTheme="majorHAnsi" w:cstheme="majorBidi"/>
                  <w:sz w:val="36"/>
                  <w:szCs w:val="36"/>
                </w:rPr>
              </w:pPr>
              <w:r w:rsidRPr="0000539E">
                <w:rPr>
                  <w:rFonts w:asciiTheme="majorHAnsi" w:eastAsiaTheme="majorEastAsia" w:hAnsiTheme="majorHAnsi" w:cstheme="majorBidi"/>
                  <w:i/>
                  <w:sz w:val="22"/>
                  <w:szCs w:val="22"/>
                </w:rPr>
                <w:t>Pour une gestion rationnelle des ressources naturelles dans la Grand'Anse</w:t>
              </w:r>
            </w:p>
          </w:tc>
        </w:sdtContent>
      </w:sdt>
      <w:sdt>
        <w:sdtPr>
          <w:rPr>
            <w:rFonts w:asciiTheme="majorHAnsi" w:eastAsiaTheme="majorEastAsia" w:hAnsiTheme="majorHAnsi" w:cstheme="majorBidi"/>
            <w:b/>
            <w:bCs/>
            <w:color w:val="4F81BD" w:themeColor="accent1"/>
            <w:sz w:val="20"/>
            <w:szCs w:val="20"/>
          </w:rPr>
          <w:alias w:val="Year"/>
          <w:id w:val="44914271"/>
          <w:placeholder>
            <w:docPart w:val="85E50020D7924B84AB943867E7051741"/>
          </w:placeholder>
          <w:dataBinding w:prefixMappings="xmlns:ns0='http://schemas.microsoft.com/office/2006/coverPageProps'" w:xpath="/ns0:CoverPageProperties[1]/ns0:PublishDate[1]" w:storeItemID="{55AF091B-3C7A-41E3-B477-F2FDAA23CFDA}"/>
          <w:date w:fullDate="2014-01-01T00:00:00Z">
            <w:dateFormat w:val="yyyy"/>
            <w:lid w:val="en-US"/>
            <w:storeMappedDataAs w:val="dateTime"/>
            <w:calendar w:val="gregorian"/>
          </w:date>
        </w:sdtPr>
        <w:sdtEndPr/>
        <w:sdtContent>
          <w:tc>
            <w:tcPr>
              <w:tcW w:w="1105" w:type="dxa"/>
            </w:tcPr>
            <w:p w:rsidR="002C4D5D" w:rsidRDefault="002C4D5D" w:rsidP="008C084F">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20"/>
                  <w:szCs w:val="20"/>
                </w:rPr>
                <w:t>2014</w:t>
              </w:r>
            </w:p>
          </w:tc>
        </w:sdtContent>
      </w:sdt>
    </w:tr>
  </w:tbl>
  <w:p w:rsidR="002C4D5D" w:rsidRDefault="002C4D5D" w:rsidP="00B6351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95CF7"/>
    <w:multiLevelType w:val="hybridMultilevel"/>
    <w:tmpl w:val="849E10BC"/>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721EEA"/>
    <w:multiLevelType w:val="hybridMultilevel"/>
    <w:tmpl w:val="475E4AF0"/>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621568"/>
    <w:multiLevelType w:val="hybridMultilevel"/>
    <w:tmpl w:val="D60AF50C"/>
    <w:lvl w:ilvl="0" w:tplc="10502FAA">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B55466"/>
    <w:multiLevelType w:val="hybridMultilevel"/>
    <w:tmpl w:val="F63AB0C6"/>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6C97CB9"/>
    <w:multiLevelType w:val="hybridMultilevel"/>
    <w:tmpl w:val="0ED6687C"/>
    <w:lvl w:ilvl="0" w:tplc="10502FAA">
      <w:numFmt w:val="bullet"/>
      <w:lvlText w:val="-"/>
      <w:lvlJc w:val="left"/>
      <w:pPr>
        <w:ind w:left="1800" w:hanging="360"/>
      </w:pPr>
      <w:rPr>
        <w:rFonts w:ascii="Calibri" w:eastAsia="Calibri" w:hAnsi="Calibri"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7557473"/>
    <w:multiLevelType w:val="hybridMultilevel"/>
    <w:tmpl w:val="70A60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264CDD"/>
    <w:multiLevelType w:val="hybridMultilevel"/>
    <w:tmpl w:val="F2868D54"/>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8956EC9"/>
    <w:multiLevelType w:val="hybridMultilevel"/>
    <w:tmpl w:val="65D657DA"/>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976331B"/>
    <w:multiLevelType w:val="hybridMultilevel"/>
    <w:tmpl w:val="BF2C915C"/>
    <w:lvl w:ilvl="0" w:tplc="D94860C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BCE0DC6"/>
    <w:multiLevelType w:val="hybridMultilevel"/>
    <w:tmpl w:val="41F83EDC"/>
    <w:lvl w:ilvl="0" w:tplc="D9486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08E448A"/>
    <w:multiLevelType w:val="hybridMultilevel"/>
    <w:tmpl w:val="3552D7E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1" w15:restartNumberingAfterBreak="0">
    <w:nsid w:val="11B32274"/>
    <w:multiLevelType w:val="hybridMultilevel"/>
    <w:tmpl w:val="D5C463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5661C10"/>
    <w:multiLevelType w:val="hybridMultilevel"/>
    <w:tmpl w:val="9FF89E90"/>
    <w:lvl w:ilvl="0" w:tplc="D94860C8">
      <w:start w:val="1"/>
      <w:numFmt w:val="bullet"/>
      <w:lvlText w:val=""/>
      <w:lvlJc w:val="left"/>
      <w:pPr>
        <w:tabs>
          <w:tab w:val="num" w:pos="720"/>
        </w:tabs>
        <w:ind w:left="720" w:hanging="360"/>
      </w:pPr>
      <w:rPr>
        <w:rFonts w:ascii="Symbol" w:hAnsi="Symbol" w:hint="default"/>
      </w:rPr>
    </w:lvl>
    <w:lvl w:ilvl="1" w:tplc="6AF235DA" w:tentative="1">
      <w:start w:val="1"/>
      <w:numFmt w:val="bullet"/>
      <w:lvlText w:val="•"/>
      <w:lvlJc w:val="left"/>
      <w:pPr>
        <w:tabs>
          <w:tab w:val="num" w:pos="1440"/>
        </w:tabs>
        <w:ind w:left="1440" w:hanging="360"/>
      </w:pPr>
      <w:rPr>
        <w:rFonts w:ascii="Arial" w:hAnsi="Arial" w:hint="default"/>
      </w:rPr>
    </w:lvl>
    <w:lvl w:ilvl="2" w:tplc="7DA003DC" w:tentative="1">
      <w:start w:val="1"/>
      <w:numFmt w:val="bullet"/>
      <w:lvlText w:val="•"/>
      <w:lvlJc w:val="left"/>
      <w:pPr>
        <w:tabs>
          <w:tab w:val="num" w:pos="2160"/>
        </w:tabs>
        <w:ind w:left="2160" w:hanging="360"/>
      </w:pPr>
      <w:rPr>
        <w:rFonts w:ascii="Arial" w:hAnsi="Arial" w:hint="default"/>
      </w:rPr>
    </w:lvl>
    <w:lvl w:ilvl="3" w:tplc="849A99EA">
      <w:start w:val="2334"/>
      <w:numFmt w:val="bullet"/>
      <w:lvlText w:val="•"/>
      <w:lvlJc w:val="left"/>
      <w:pPr>
        <w:tabs>
          <w:tab w:val="num" w:pos="2880"/>
        </w:tabs>
        <w:ind w:left="2880" w:hanging="360"/>
      </w:pPr>
      <w:rPr>
        <w:rFonts w:ascii="Arial" w:hAnsi="Arial" w:hint="default"/>
      </w:rPr>
    </w:lvl>
    <w:lvl w:ilvl="4" w:tplc="0DB2C0D6" w:tentative="1">
      <w:start w:val="1"/>
      <w:numFmt w:val="bullet"/>
      <w:lvlText w:val="•"/>
      <w:lvlJc w:val="left"/>
      <w:pPr>
        <w:tabs>
          <w:tab w:val="num" w:pos="3600"/>
        </w:tabs>
        <w:ind w:left="3600" w:hanging="360"/>
      </w:pPr>
      <w:rPr>
        <w:rFonts w:ascii="Arial" w:hAnsi="Arial" w:hint="default"/>
      </w:rPr>
    </w:lvl>
    <w:lvl w:ilvl="5" w:tplc="7BCE097A" w:tentative="1">
      <w:start w:val="1"/>
      <w:numFmt w:val="bullet"/>
      <w:lvlText w:val="•"/>
      <w:lvlJc w:val="left"/>
      <w:pPr>
        <w:tabs>
          <w:tab w:val="num" w:pos="4320"/>
        </w:tabs>
        <w:ind w:left="4320" w:hanging="360"/>
      </w:pPr>
      <w:rPr>
        <w:rFonts w:ascii="Arial" w:hAnsi="Arial" w:hint="default"/>
      </w:rPr>
    </w:lvl>
    <w:lvl w:ilvl="6" w:tplc="E7DC75C2" w:tentative="1">
      <w:start w:val="1"/>
      <w:numFmt w:val="bullet"/>
      <w:lvlText w:val="•"/>
      <w:lvlJc w:val="left"/>
      <w:pPr>
        <w:tabs>
          <w:tab w:val="num" w:pos="5040"/>
        </w:tabs>
        <w:ind w:left="5040" w:hanging="360"/>
      </w:pPr>
      <w:rPr>
        <w:rFonts w:ascii="Arial" w:hAnsi="Arial" w:hint="default"/>
      </w:rPr>
    </w:lvl>
    <w:lvl w:ilvl="7" w:tplc="F85690FE" w:tentative="1">
      <w:start w:val="1"/>
      <w:numFmt w:val="bullet"/>
      <w:lvlText w:val="•"/>
      <w:lvlJc w:val="left"/>
      <w:pPr>
        <w:tabs>
          <w:tab w:val="num" w:pos="5760"/>
        </w:tabs>
        <w:ind w:left="5760" w:hanging="360"/>
      </w:pPr>
      <w:rPr>
        <w:rFonts w:ascii="Arial" w:hAnsi="Arial" w:hint="default"/>
      </w:rPr>
    </w:lvl>
    <w:lvl w:ilvl="8" w:tplc="ECFE832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5FD408A"/>
    <w:multiLevelType w:val="hybridMultilevel"/>
    <w:tmpl w:val="6CAEC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804100C"/>
    <w:multiLevelType w:val="hybridMultilevel"/>
    <w:tmpl w:val="A2E6DF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2E4083"/>
    <w:multiLevelType w:val="hybridMultilevel"/>
    <w:tmpl w:val="2E0CE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9883D95"/>
    <w:multiLevelType w:val="hybridMultilevel"/>
    <w:tmpl w:val="6E90F998"/>
    <w:lvl w:ilvl="0" w:tplc="D9486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C19150B"/>
    <w:multiLevelType w:val="hybridMultilevel"/>
    <w:tmpl w:val="D7EAD876"/>
    <w:lvl w:ilvl="0" w:tplc="04090003">
      <w:start w:val="1"/>
      <w:numFmt w:val="bullet"/>
      <w:lvlText w:val="o"/>
      <w:lvlJc w:val="left"/>
      <w:pPr>
        <w:ind w:left="780" w:hanging="360"/>
      </w:pPr>
      <w:rPr>
        <w:rFonts w:ascii="Courier New" w:hAnsi="Courier New" w:cs="Courier New"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15:restartNumberingAfterBreak="0">
    <w:nsid w:val="1D394B60"/>
    <w:multiLevelType w:val="hybridMultilevel"/>
    <w:tmpl w:val="CF7C4B9A"/>
    <w:lvl w:ilvl="0" w:tplc="D9486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741F49"/>
    <w:multiLevelType w:val="hybridMultilevel"/>
    <w:tmpl w:val="7B7CA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E457705"/>
    <w:multiLevelType w:val="hybridMultilevel"/>
    <w:tmpl w:val="94285B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2392BF8"/>
    <w:multiLevelType w:val="hybridMultilevel"/>
    <w:tmpl w:val="08B0BF2E"/>
    <w:lvl w:ilvl="0" w:tplc="D2BC1A1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297" w:hanging="360"/>
      </w:pPr>
      <w:rPr>
        <w:rFonts w:ascii="Courier New" w:hAnsi="Courier New" w:cs="Courier New" w:hint="default"/>
      </w:rPr>
    </w:lvl>
    <w:lvl w:ilvl="2" w:tplc="04090005" w:tentative="1">
      <w:start w:val="1"/>
      <w:numFmt w:val="bullet"/>
      <w:lvlText w:val=""/>
      <w:lvlJc w:val="left"/>
      <w:pPr>
        <w:ind w:left="1017" w:hanging="360"/>
      </w:pPr>
      <w:rPr>
        <w:rFonts w:ascii="Wingdings" w:hAnsi="Wingdings" w:hint="default"/>
      </w:rPr>
    </w:lvl>
    <w:lvl w:ilvl="3" w:tplc="04090001" w:tentative="1">
      <w:start w:val="1"/>
      <w:numFmt w:val="bullet"/>
      <w:lvlText w:val=""/>
      <w:lvlJc w:val="left"/>
      <w:pPr>
        <w:ind w:left="1737" w:hanging="360"/>
      </w:pPr>
      <w:rPr>
        <w:rFonts w:ascii="Symbol" w:hAnsi="Symbol" w:hint="default"/>
      </w:rPr>
    </w:lvl>
    <w:lvl w:ilvl="4" w:tplc="04090003" w:tentative="1">
      <w:start w:val="1"/>
      <w:numFmt w:val="bullet"/>
      <w:lvlText w:val="o"/>
      <w:lvlJc w:val="left"/>
      <w:pPr>
        <w:ind w:left="2457" w:hanging="360"/>
      </w:pPr>
      <w:rPr>
        <w:rFonts w:ascii="Courier New" w:hAnsi="Courier New" w:cs="Courier New" w:hint="default"/>
      </w:rPr>
    </w:lvl>
    <w:lvl w:ilvl="5" w:tplc="04090005" w:tentative="1">
      <w:start w:val="1"/>
      <w:numFmt w:val="bullet"/>
      <w:lvlText w:val=""/>
      <w:lvlJc w:val="left"/>
      <w:pPr>
        <w:ind w:left="3177" w:hanging="360"/>
      </w:pPr>
      <w:rPr>
        <w:rFonts w:ascii="Wingdings" w:hAnsi="Wingdings" w:hint="default"/>
      </w:rPr>
    </w:lvl>
    <w:lvl w:ilvl="6" w:tplc="04090001" w:tentative="1">
      <w:start w:val="1"/>
      <w:numFmt w:val="bullet"/>
      <w:lvlText w:val=""/>
      <w:lvlJc w:val="left"/>
      <w:pPr>
        <w:ind w:left="3897" w:hanging="360"/>
      </w:pPr>
      <w:rPr>
        <w:rFonts w:ascii="Symbol" w:hAnsi="Symbol" w:hint="default"/>
      </w:rPr>
    </w:lvl>
    <w:lvl w:ilvl="7" w:tplc="04090003" w:tentative="1">
      <w:start w:val="1"/>
      <w:numFmt w:val="bullet"/>
      <w:lvlText w:val="o"/>
      <w:lvlJc w:val="left"/>
      <w:pPr>
        <w:ind w:left="4617" w:hanging="360"/>
      </w:pPr>
      <w:rPr>
        <w:rFonts w:ascii="Courier New" w:hAnsi="Courier New" w:cs="Courier New" w:hint="default"/>
      </w:rPr>
    </w:lvl>
    <w:lvl w:ilvl="8" w:tplc="04090005" w:tentative="1">
      <w:start w:val="1"/>
      <w:numFmt w:val="bullet"/>
      <w:lvlText w:val=""/>
      <w:lvlJc w:val="left"/>
      <w:pPr>
        <w:ind w:left="5337" w:hanging="360"/>
      </w:pPr>
      <w:rPr>
        <w:rFonts w:ascii="Wingdings" w:hAnsi="Wingdings" w:hint="default"/>
      </w:rPr>
    </w:lvl>
  </w:abstractNum>
  <w:abstractNum w:abstractNumId="22" w15:restartNumberingAfterBreak="0">
    <w:nsid w:val="225E2C91"/>
    <w:multiLevelType w:val="hybridMultilevel"/>
    <w:tmpl w:val="EE3C1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3B1010A"/>
    <w:multiLevelType w:val="hybridMultilevel"/>
    <w:tmpl w:val="8A3C8B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242E3CF5"/>
    <w:multiLevelType w:val="hybridMultilevel"/>
    <w:tmpl w:val="6C32119A"/>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26A70CEF"/>
    <w:multiLevelType w:val="hybridMultilevel"/>
    <w:tmpl w:val="E9AAA634"/>
    <w:lvl w:ilvl="0" w:tplc="50B0E35C">
      <w:start w:val="1"/>
      <w:numFmt w:val="decimal"/>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6" w15:restartNumberingAfterBreak="0">
    <w:nsid w:val="2829616E"/>
    <w:multiLevelType w:val="hybridMultilevel"/>
    <w:tmpl w:val="ECD8B402"/>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2A570DBD"/>
    <w:multiLevelType w:val="hybridMultilevel"/>
    <w:tmpl w:val="29946E4A"/>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F267796"/>
    <w:multiLevelType w:val="hybridMultilevel"/>
    <w:tmpl w:val="3B98C460"/>
    <w:lvl w:ilvl="0" w:tplc="22380572">
      <w:start w:val="1"/>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2EE24D6"/>
    <w:multiLevelType w:val="hybridMultilevel"/>
    <w:tmpl w:val="C5783796"/>
    <w:lvl w:ilvl="0" w:tplc="04090005">
      <w:start w:val="1"/>
      <w:numFmt w:val="bullet"/>
      <w:lvlText w:val=""/>
      <w:lvlJc w:val="left"/>
      <w:pPr>
        <w:ind w:left="1080" w:hanging="360"/>
      </w:pPr>
      <w:rPr>
        <w:rFonts w:ascii="Wingdings" w:hAnsi="Wingdings"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33341084"/>
    <w:multiLevelType w:val="hybridMultilevel"/>
    <w:tmpl w:val="8CA4F82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10502FAA">
      <w:numFmt w:val="bullet"/>
      <w:lvlText w:val="-"/>
      <w:lvlJc w:val="left"/>
      <w:pPr>
        <w:ind w:left="2160" w:hanging="180"/>
      </w:pPr>
      <w:rPr>
        <w:rFonts w:ascii="Calibri" w:eastAsia="Calibri" w:hAnsi="Calibri"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82D430F"/>
    <w:multiLevelType w:val="hybridMultilevel"/>
    <w:tmpl w:val="B5CC0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8E9010F"/>
    <w:multiLevelType w:val="hybridMultilevel"/>
    <w:tmpl w:val="B7F0EE6A"/>
    <w:lvl w:ilvl="0" w:tplc="0409000F">
      <w:start w:val="1"/>
      <w:numFmt w:val="decimal"/>
      <w:lvlText w:val="%1."/>
      <w:lvlJc w:val="left"/>
      <w:pPr>
        <w:ind w:left="1440" w:hanging="360"/>
      </w:pPr>
      <w:rPr>
        <w:rFonts w:hint="default"/>
      </w:rPr>
    </w:lvl>
    <w:lvl w:ilvl="1" w:tplc="D94860C8">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3A77395D"/>
    <w:multiLevelType w:val="hybridMultilevel"/>
    <w:tmpl w:val="EA72DD6C"/>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3AE401BC"/>
    <w:multiLevelType w:val="hybridMultilevel"/>
    <w:tmpl w:val="7D98BD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AFC0BE2"/>
    <w:multiLevelType w:val="hybridMultilevel"/>
    <w:tmpl w:val="FA844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031581C"/>
    <w:multiLevelType w:val="hybridMultilevel"/>
    <w:tmpl w:val="FCA4BF34"/>
    <w:lvl w:ilvl="0" w:tplc="D94860C8">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1063C33"/>
    <w:multiLevelType w:val="hybridMultilevel"/>
    <w:tmpl w:val="6D78145A"/>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1790F53"/>
    <w:multiLevelType w:val="hybridMultilevel"/>
    <w:tmpl w:val="320A1CD2"/>
    <w:lvl w:ilvl="0" w:tplc="D94860C8">
      <w:start w:val="1"/>
      <w:numFmt w:val="bullet"/>
      <w:lvlText w:val=""/>
      <w:lvlJc w:val="left"/>
      <w:pPr>
        <w:ind w:left="928" w:hanging="360"/>
      </w:pPr>
      <w:rPr>
        <w:rFonts w:ascii="Symbol" w:hAnsi="Symbol" w:hint="default"/>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Wingdings" w:hAnsi="Wingdings"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Wingdings" w:hAnsi="Wingdings"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Wingdings" w:hAnsi="Wingdings" w:hint="default"/>
      </w:rPr>
    </w:lvl>
  </w:abstractNum>
  <w:abstractNum w:abstractNumId="39" w15:restartNumberingAfterBreak="0">
    <w:nsid w:val="42B67475"/>
    <w:multiLevelType w:val="hybridMultilevel"/>
    <w:tmpl w:val="2FB0040C"/>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603367D"/>
    <w:multiLevelType w:val="hybridMultilevel"/>
    <w:tmpl w:val="552AA464"/>
    <w:lvl w:ilvl="0" w:tplc="D9486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60B5F0B"/>
    <w:multiLevelType w:val="hybridMultilevel"/>
    <w:tmpl w:val="CA722F38"/>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B5E2CB3"/>
    <w:multiLevelType w:val="hybridMultilevel"/>
    <w:tmpl w:val="F95E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F5C51F6"/>
    <w:multiLevelType w:val="hybridMultilevel"/>
    <w:tmpl w:val="22ACA7D4"/>
    <w:lvl w:ilvl="0" w:tplc="D94860C8">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44" w15:restartNumberingAfterBreak="0">
    <w:nsid w:val="502436A2"/>
    <w:multiLevelType w:val="hybridMultilevel"/>
    <w:tmpl w:val="6040FE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07A2B23"/>
    <w:multiLevelType w:val="hybridMultilevel"/>
    <w:tmpl w:val="17567B74"/>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1B6716D"/>
    <w:multiLevelType w:val="hybridMultilevel"/>
    <w:tmpl w:val="6BFAD832"/>
    <w:lvl w:ilvl="0" w:tplc="0409000F">
      <w:start w:val="1"/>
      <w:numFmt w:val="decimal"/>
      <w:lvlText w:val="%1."/>
      <w:lvlJc w:val="left"/>
      <w:pPr>
        <w:ind w:left="1440" w:hanging="360"/>
      </w:pPr>
      <w:rPr>
        <w:rFonts w:hint="default"/>
      </w:rPr>
    </w:lvl>
    <w:lvl w:ilvl="1" w:tplc="D94860C8">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58770E1C"/>
    <w:multiLevelType w:val="hybridMultilevel"/>
    <w:tmpl w:val="F61C2650"/>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596248C3"/>
    <w:multiLevelType w:val="hybridMultilevel"/>
    <w:tmpl w:val="7EB43B8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9" w15:restartNumberingAfterBreak="0">
    <w:nsid w:val="59F7335D"/>
    <w:multiLevelType w:val="hybridMultilevel"/>
    <w:tmpl w:val="4B18604E"/>
    <w:lvl w:ilvl="0" w:tplc="0409000F">
      <w:start w:val="1"/>
      <w:numFmt w:val="decimal"/>
      <w:lvlText w:val="%1."/>
      <w:lvlJc w:val="left"/>
      <w:pPr>
        <w:ind w:left="-1005" w:hanging="360"/>
      </w:pPr>
      <w:rPr>
        <w:rFonts w:hint="default"/>
      </w:rPr>
    </w:lvl>
    <w:lvl w:ilvl="1" w:tplc="04090003" w:tentative="1">
      <w:start w:val="1"/>
      <w:numFmt w:val="bullet"/>
      <w:lvlText w:val="o"/>
      <w:lvlJc w:val="left"/>
      <w:pPr>
        <w:ind w:left="-285" w:hanging="360"/>
      </w:pPr>
      <w:rPr>
        <w:rFonts w:ascii="Courier New" w:hAnsi="Courier New" w:cs="Courier New" w:hint="default"/>
      </w:rPr>
    </w:lvl>
    <w:lvl w:ilvl="2" w:tplc="04090005" w:tentative="1">
      <w:start w:val="1"/>
      <w:numFmt w:val="bullet"/>
      <w:lvlText w:val=""/>
      <w:lvlJc w:val="left"/>
      <w:pPr>
        <w:ind w:left="435" w:hanging="360"/>
      </w:pPr>
      <w:rPr>
        <w:rFonts w:ascii="Wingdings" w:hAnsi="Wingdings" w:hint="default"/>
      </w:rPr>
    </w:lvl>
    <w:lvl w:ilvl="3" w:tplc="04090001" w:tentative="1">
      <w:start w:val="1"/>
      <w:numFmt w:val="bullet"/>
      <w:lvlText w:val=""/>
      <w:lvlJc w:val="left"/>
      <w:pPr>
        <w:ind w:left="1155" w:hanging="360"/>
      </w:pPr>
      <w:rPr>
        <w:rFonts w:ascii="Symbol" w:hAnsi="Symbol" w:hint="default"/>
      </w:rPr>
    </w:lvl>
    <w:lvl w:ilvl="4" w:tplc="04090003" w:tentative="1">
      <w:start w:val="1"/>
      <w:numFmt w:val="bullet"/>
      <w:lvlText w:val="o"/>
      <w:lvlJc w:val="left"/>
      <w:pPr>
        <w:ind w:left="1875" w:hanging="360"/>
      </w:pPr>
      <w:rPr>
        <w:rFonts w:ascii="Courier New" w:hAnsi="Courier New" w:cs="Courier New" w:hint="default"/>
      </w:rPr>
    </w:lvl>
    <w:lvl w:ilvl="5" w:tplc="04090005" w:tentative="1">
      <w:start w:val="1"/>
      <w:numFmt w:val="bullet"/>
      <w:lvlText w:val=""/>
      <w:lvlJc w:val="left"/>
      <w:pPr>
        <w:ind w:left="2595" w:hanging="360"/>
      </w:pPr>
      <w:rPr>
        <w:rFonts w:ascii="Wingdings" w:hAnsi="Wingdings" w:hint="default"/>
      </w:rPr>
    </w:lvl>
    <w:lvl w:ilvl="6" w:tplc="04090001" w:tentative="1">
      <w:start w:val="1"/>
      <w:numFmt w:val="bullet"/>
      <w:lvlText w:val=""/>
      <w:lvlJc w:val="left"/>
      <w:pPr>
        <w:ind w:left="3315" w:hanging="360"/>
      </w:pPr>
      <w:rPr>
        <w:rFonts w:ascii="Symbol" w:hAnsi="Symbol" w:hint="default"/>
      </w:rPr>
    </w:lvl>
    <w:lvl w:ilvl="7" w:tplc="04090003" w:tentative="1">
      <w:start w:val="1"/>
      <w:numFmt w:val="bullet"/>
      <w:lvlText w:val="o"/>
      <w:lvlJc w:val="left"/>
      <w:pPr>
        <w:ind w:left="4035" w:hanging="360"/>
      </w:pPr>
      <w:rPr>
        <w:rFonts w:ascii="Courier New" w:hAnsi="Courier New" w:cs="Courier New" w:hint="default"/>
      </w:rPr>
    </w:lvl>
    <w:lvl w:ilvl="8" w:tplc="04090005" w:tentative="1">
      <w:start w:val="1"/>
      <w:numFmt w:val="bullet"/>
      <w:lvlText w:val=""/>
      <w:lvlJc w:val="left"/>
      <w:pPr>
        <w:ind w:left="4755" w:hanging="360"/>
      </w:pPr>
      <w:rPr>
        <w:rFonts w:ascii="Wingdings" w:hAnsi="Wingdings" w:hint="default"/>
      </w:rPr>
    </w:lvl>
  </w:abstractNum>
  <w:abstractNum w:abstractNumId="50" w15:restartNumberingAfterBreak="0">
    <w:nsid w:val="5A7D4004"/>
    <w:multiLevelType w:val="hybridMultilevel"/>
    <w:tmpl w:val="4470DEF2"/>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D787E3D"/>
    <w:multiLevelType w:val="hybridMultilevel"/>
    <w:tmpl w:val="6464ED80"/>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5F940039"/>
    <w:multiLevelType w:val="hybridMultilevel"/>
    <w:tmpl w:val="7F541F1C"/>
    <w:lvl w:ilvl="0" w:tplc="D2BC1A1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09743F4"/>
    <w:multiLevelType w:val="hybridMultilevel"/>
    <w:tmpl w:val="6E18E982"/>
    <w:lvl w:ilvl="0" w:tplc="D94860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4735D6B"/>
    <w:multiLevelType w:val="hybridMultilevel"/>
    <w:tmpl w:val="6FE28D04"/>
    <w:lvl w:ilvl="0" w:tplc="D2BC1A14">
      <w:numFmt w:val="bullet"/>
      <w:lvlText w:val="-"/>
      <w:lvlJc w:val="left"/>
      <w:pPr>
        <w:ind w:left="1503" w:hanging="360"/>
      </w:pPr>
      <w:rPr>
        <w:rFonts w:ascii="Times New Roman" w:eastAsia="Times New Roman" w:hAnsi="Times New Roman" w:cs="Times New Roman"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55" w15:restartNumberingAfterBreak="0">
    <w:nsid w:val="67271939"/>
    <w:multiLevelType w:val="hybridMultilevel"/>
    <w:tmpl w:val="A1C20F18"/>
    <w:lvl w:ilvl="0" w:tplc="04090003">
      <w:start w:val="1"/>
      <w:numFmt w:val="bullet"/>
      <w:lvlText w:val="o"/>
      <w:lvlJc w:val="left"/>
      <w:pPr>
        <w:ind w:left="780" w:hanging="360"/>
      </w:pPr>
      <w:rPr>
        <w:rFonts w:ascii="Courier New" w:hAnsi="Courier New" w:cs="Courier New" w:hint="default"/>
      </w:rPr>
    </w:lvl>
    <w:lvl w:ilvl="1" w:tplc="04090005">
      <w:start w:val="1"/>
      <w:numFmt w:val="bullet"/>
      <w:lvlText w:val=""/>
      <w:lvlJc w:val="left"/>
      <w:pPr>
        <w:ind w:left="1500" w:hanging="360"/>
      </w:pPr>
      <w:rPr>
        <w:rFonts w:ascii="Wingdings" w:hAnsi="Wingdings"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6" w15:restartNumberingAfterBreak="0">
    <w:nsid w:val="674C1D3A"/>
    <w:multiLevelType w:val="hybridMultilevel"/>
    <w:tmpl w:val="EA78A14E"/>
    <w:lvl w:ilvl="0" w:tplc="D94860C8">
      <w:start w:val="1"/>
      <w:numFmt w:val="bullet"/>
      <w:lvlText w:val=""/>
      <w:lvlJc w:val="left"/>
      <w:pPr>
        <w:ind w:left="780" w:hanging="360"/>
      </w:pPr>
      <w:rPr>
        <w:rFonts w:ascii="Symbol" w:hAnsi="Symbol" w:hint="default"/>
      </w:rPr>
    </w:lvl>
    <w:lvl w:ilvl="1" w:tplc="04090005">
      <w:start w:val="1"/>
      <w:numFmt w:val="bullet"/>
      <w:lvlText w:val=""/>
      <w:lvlJc w:val="left"/>
      <w:pPr>
        <w:ind w:left="1500" w:hanging="360"/>
      </w:pPr>
      <w:rPr>
        <w:rFonts w:ascii="Wingdings" w:hAnsi="Wingdings"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7" w15:restartNumberingAfterBreak="0">
    <w:nsid w:val="6A003E88"/>
    <w:multiLevelType w:val="hybridMultilevel"/>
    <w:tmpl w:val="6D4A2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AA51024"/>
    <w:multiLevelType w:val="hybridMultilevel"/>
    <w:tmpl w:val="D6F28A2E"/>
    <w:lvl w:ilvl="0" w:tplc="04090001">
      <w:start w:val="1"/>
      <w:numFmt w:val="bullet"/>
      <w:lvlText w:val=""/>
      <w:lvlJc w:val="left"/>
      <w:pPr>
        <w:ind w:left="720" w:hanging="360"/>
      </w:pPr>
      <w:rPr>
        <w:rFonts w:ascii="Symbol" w:hAnsi="Symbol" w:hint="default"/>
      </w:rPr>
    </w:lvl>
    <w:lvl w:ilvl="1" w:tplc="D94860C8">
      <w:start w:val="1"/>
      <w:numFmt w:val="bullet"/>
      <w:lvlText w:val=""/>
      <w:lvlJc w:val="left"/>
      <w:pPr>
        <w:ind w:left="1440" w:hanging="360"/>
      </w:pPr>
      <w:rPr>
        <w:rFonts w:ascii="Symbol" w:hAnsi="Symbol" w:hint="default"/>
      </w:rPr>
    </w:lvl>
    <w:lvl w:ilvl="2" w:tplc="10502FAA">
      <w:numFmt w:val="bullet"/>
      <w:lvlText w:val="-"/>
      <w:lvlJc w:val="left"/>
      <w:pPr>
        <w:ind w:left="2160" w:hanging="180"/>
      </w:pPr>
      <w:rPr>
        <w:rFonts w:ascii="Calibri" w:eastAsia="Calibri" w:hAnsi="Calibri"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B474B0E"/>
    <w:multiLevelType w:val="hybridMultilevel"/>
    <w:tmpl w:val="EB1060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D4407EF"/>
    <w:multiLevelType w:val="hybridMultilevel"/>
    <w:tmpl w:val="19B205FE"/>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1" w15:restartNumberingAfterBreak="0">
    <w:nsid w:val="72090AB4"/>
    <w:multiLevelType w:val="hybridMultilevel"/>
    <w:tmpl w:val="9CD03F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41E7823"/>
    <w:multiLevelType w:val="hybridMultilevel"/>
    <w:tmpl w:val="77FC82AC"/>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743D1FD9"/>
    <w:multiLevelType w:val="hybridMultilevel"/>
    <w:tmpl w:val="06845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5BE5564"/>
    <w:multiLevelType w:val="hybridMultilevel"/>
    <w:tmpl w:val="56C07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A2117E6"/>
    <w:multiLevelType w:val="hybridMultilevel"/>
    <w:tmpl w:val="3C14473C"/>
    <w:lvl w:ilvl="0" w:tplc="42B0ADB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7D8E75BD"/>
    <w:multiLevelType w:val="hybridMultilevel"/>
    <w:tmpl w:val="255A3E18"/>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7E0A2249"/>
    <w:multiLevelType w:val="hybridMultilevel"/>
    <w:tmpl w:val="D86401A4"/>
    <w:lvl w:ilvl="0" w:tplc="D2BC1A1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7FA660D7"/>
    <w:multiLevelType w:val="hybridMultilevel"/>
    <w:tmpl w:val="BDFE4B76"/>
    <w:lvl w:ilvl="0" w:tplc="D94860C8">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59"/>
  </w:num>
  <w:num w:numId="3">
    <w:abstractNumId w:val="30"/>
  </w:num>
  <w:num w:numId="4">
    <w:abstractNumId w:val="4"/>
  </w:num>
  <w:num w:numId="5">
    <w:abstractNumId w:val="32"/>
  </w:num>
  <w:num w:numId="6">
    <w:abstractNumId w:val="57"/>
  </w:num>
  <w:num w:numId="7">
    <w:abstractNumId w:val="64"/>
  </w:num>
  <w:num w:numId="8">
    <w:abstractNumId w:val="6"/>
  </w:num>
  <w:num w:numId="9">
    <w:abstractNumId w:val="15"/>
  </w:num>
  <w:num w:numId="10">
    <w:abstractNumId w:val="67"/>
  </w:num>
  <w:num w:numId="11">
    <w:abstractNumId w:val="26"/>
  </w:num>
  <w:num w:numId="12">
    <w:abstractNumId w:val="27"/>
  </w:num>
  <w:num w:numId="13">
    <w:abstractNumId w:val="52"/>
  </w:num>
  <w:num w:numId="14">
    <w:abstractNumId w:val="54"/>
  </w:num>
  <w:num w:numId="15">
    <w:abstractNumId w:val="13"/>
  </w:num>
  <w:num w:numId="16">
    <w:abstractNumId w:val="48"/>
  </w:num>
  <w:num w:numId="17">
    <w:abstractNumId w:val="28"/>
  </w:num>
  <w:num w:numId="18">
    <w:abstractNumId w:val="25"/>
  </w:num>
  <w:num w:numId="19">
    <w:abstractNumId w:val="8"/>
  </w:num>
  <w:num w:numId="20">
    <w:abstractNumId w:val="53"/>
  </w:num>
  <w:num w:numId="21">
    <w:abstractNumId w:val="12"/>
  </w:num>
  <w:num w:numId="22">
    <w:abstractNumId w:val="18"/>
  </w:num>
  <w:num w:numId="23">
    <w:abstractNumId w:val="56"/>
  </w:num>
  <w:num w:numId="24">
    <w:abstractNumId w:val="23"/>
  </w:num>
  <w:num w:numId="25">
    <w:abstractNumId w:val="9"/>
  </w:num>
  <w:num w:numId="26">
    <w:abstractNumId w:val="38"/>
  </w:num>
  <w:num w:numId="27">
    <w:abstractNumId w:val="46"/>
  </w:num>
  <w:num w:numId="28">
    <w:abstractNumId w:val="58"/>
  </w:num>
  <w:num w:numId="29">
    <w:abstractNumId w:val="36"/>
  </w:num>
  <w:num w:numId="30">
    <w:abstractNumId w:val="43"/>
  </w:num>
  <w:num w:numId="31">
    <w:abstractNumId w:val="22"/>
  </w:num>
  <w:num w:numId="32">
    <w:abstractNumId w:val="50"/>
  </w:num>
  <w:num w:numId="33">
    <w:abstractNumId w:val="0"/>
  </w:num>
  <w:num w:numId="34">
    <w:abstractNumId w:val="47"/>
  </w:num>
  <w:num w:numId="35">
    <w:abstractNumId w:val="3"/>
  </w:num>
  <w:num w:numId="36">
    <w:abstractNumId w:val="68"/>
  </w:num>
  <w:num w:numId="37">
    <w:abstractNumId w:val="41"/>
  </w:num>
  <w:num w:numId="38">
    <w:abstractNumId w:val="60"/>
  </w:num>
  <w:num w:numId="39">
    <w:abstractNumId w:val="66"/>
  </w:num>
  <w:num w:numId="40">
    <w:abstractNumId w:val="51"/>
  </w:num>
  <w:num w:numId="41">
    <w:abstractNumId w:val="16"/>
  </w:num>
  <w:num w:numId="42">
    <w:abstractNumId w:val="62"/>
  </w:num>
  <w:num w:numId="43">
    <w:abstractNumId w:val="33"/>
  </w:num>
  <w:num w:numId="44">
    <w:abstractNumId w:val="24"/>
  </w:num>
  <w:num w:numId="45">
    <w:abstractNumId w:val="40"/>
  </w:num>
  <w:num w:numId="46">
    <w:abstractNumId w:val="39"/>
  </w:num>
  <w:num w:numId="47">
    <w:abstractNumId w:val="37"/>
  </w:num>
  <w:num w:numId="48">
    <w:abstractNumId w:val="45"/>
  </w:num>
  <w:num w:numId="49">
    <w:abstractNumId w:val="61"/>
  </w:num>
  <w:num w:numId="50">
    <w:abstractNumId w:val="49"/>
  </w:num>
  <w:num w:numId="51">
    <w:abstractNumId w:val="1"/>
  </w:num>
  <w:num w:numId="52">
    <w:abstractNumId w:val="29"/>
  </w:num>
  <w:num w:numId="53">
    <w:abstractNumId w:val="21"/>
  </w:num>
  <w:num w:numId="54">
    <w:abstractNumId w:val="19"/>
  </w:num>
  <w:num w:numId="55">
    <w:abstractNumId w:val="65"/>
  </w:num>
  <w:num w:numId="56">
    <w:abstractNumId w:val="14"/>
  </w:num>
  <w:num w:numId="57">
    <w:abstractNumId w:val="31"/>
  </w:num>
  <w:num w:numId="58">
    <w:abstractNumId w:val="10"/>
  </w:num>
  <w:num w:numId="59">
    <w:abstractNumId w:val="17"/>
  </w:num>
  <w:num w:numId="60">
    <w:abstractNumId w:val="34"/>
  </w:num>
  <w:num w:numId="61">
    <w:abstractNumId w:val="44"/>
  </w:num>
  <w:num w:numId="62">
    <w:abstractNumId w:val="55"/>
  </w:num>
  <w:num w:numId="63">
    <w:abstractNumId w:val="20"/>
  </w:num>
  <w:num w:numId="64">
    <w:abstractNumId w:val="11"/>
  </w:num>
  <w:num w:numId="65">
    <w:abstractNumId w:val="42"/>
  </w:num>
  <w:num w:numId="66">
    <w:abstractNumId w:val="5"/>
  </w:num>
  <w:num w:numId="67">
    <w:abstractNumId w:val="63"/>
  </w:num>
  <w:num w:numId="68">
    <w:abstractNumId w:val="35"/>
  </w:num>
  <w:num w:numId="69">
    <w:abstractNumId w:val="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drawingGridHorizontalSpacing w:val="105"/>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BED"/>
    <w:rsid w:val="000026C5"/>
    <w:rsid w:val="0000293A"/>
    <w:rsid w:val="0000539E"/>
    <w:rsid w:val="0000590E"/>
    <w:rsid w:val="00010C6D"/>
    <w:rsid w:val="000118C7"/>
    <w:rsid w:val="00013D55"/>
    <w:rsid w:val="000232EF"/>
    <w:rsid w:val="00023C9F"/>
    <w:rsid w:val="00032133"/>
    <w:rsid w:val="00034337"/>
    <w:rsid w:val="00035C92"/>
    <w:rsid w:val="00037624"/>
    <w:rsid w:val="00037753"/>
    <w:rsid w:val="0004387A"/>
    <w:rsid w:val="00045FB9"/>
    <w:rsid w:val="00047C8F"/>
    <w:rsid w:val="00047EFA"/>
    <w:rsid w:val="00056B80"/>
    <w:rsid w:val="00063907"/>
    <w:rsid w:val="0006396C"/>
    <w:rsid w:val="0006622B"/>
    <w:rsid w:val="000673D7"/>
    <w:rsid w:val="00070F85"/>
    <w:rsid w:val="000730B7"/>
    <w:rsid w:val="00077481"/>
    <w:rsid w:val="00077A53"/>
    <w:rsid w:val="000801F2"/>
    <w:rsid w:val="000847CC"/>
    <w:rsid w:val="00086303"/>
    <w:rsid w:val="0009559E"/>
    <w:rsid w:val="000959D0"/>
    <w:rsid w:val="000A08E9"/>
    <w:rsid w:val="000A2B75"/>
    <w:rsid w:val="000A319A"/>
    <w:rsid w:val="000A383F"/>
    <w:rsid w:val="000B6499"/>
    <w:rsid w:val="000B6AEB"/>
    <w:rsid w:val="000D25F6"/>
    <w:rsid w:val="000D5E28"/>
    <w:rsid w:val="000E5747"/>
    <w:rsid w:val="000E756A"/>
    <w:rsid w:val="000F3190"/>
    <w:rsid w:val="0011376C"/>
    <w:rsid w:val="00127DBF"/>
    <w:rsid w:val="00147D37"/>
    <w:rsid w:val="00156CD8"/>
    <w:rsid w:val="00157B27"/>
    <w:rsid w:val="001811E6"/>
    <w:rsid w:val="00195CDD"/>
    <w:rsid w:val="001975DA"/>
    <w:rsid w:val="001A4459"/>
    <w:rsid w:val="001B0E6A"/>
    <w:rsid w:val="001C112F"/>
    <w:rsid w:val="001C52FC"/>
    <w:rsid w:val="001C7D0B"/>
    <w:rsid w:val="001D0853"/>
    <w:rsid w:val="001D2452"/>
    <w:rsid w:val="001E1D21"/>
    <w:rsid w:val="001E3F98"/>
    <w:rsid w:val="001E5711"/>
    <w:rsid w:val="001E621B"/>
    <w:rsid w:val="001E6E69"/>
    <w:rsid w:val="001F50D5"/>
    <w:rsid w:val="00222017"/>
    <w:rsid w:val="0022313D"/>
    <w:rsid w:val="00235DC7"/>
    <w:rsid w:val="00235E34"/>
    <w:rsid w:val="00241673"/>
    <w:rsid w:val="00241DB1"/>
    <w:rsid w:val="00250518"/>
    <w:rsid w:val="002527F1"/>
    <w:rsid w:val="00253F2B"/>
    <w:rsid w:val="00261876"/>
    <w:rsid w:val="002701BA"/>
    <w:rsid w:val="00271A3F"/>
    <w:rsid w:val="00292B29"/>
    <w:rsid w:val="00293CEB"/>
    <w:rsid w:val="00296DA6"/>
    <w:rsid w:val="00297303"/>
    <w:rsid w:val="002A252F"/>
    <w:rsid w:val="002B2E9B"/>
    <w:rsid w:val="002B4798"/>
    <w:rsid w:val="002C4D5D"/>
    <w:rsid w:val="002C534E"/>
    <w:rsid w:val="002C5EE2"/>
    <w:rsid w:val="002D10A5"/>
    <w:rsid w:val="002D75DE"/>
    <w:rsid w:val="002E6A73"/>
    <w:rsid w:val="00307D80"/>
    <w:rsid w:val="00307FEF"/>
    <w:rsid w:val="00312F51"/>
    <w:rsid w:val="00317C16"/>
    <w:rsid w:val="00326C2C"/>
    <w:rsid w:val="00334F2B"/>
    <w:rsid w:val="00342664"/>
    <w:rsid w:val="003471C2"/>
    <w:rsid w:val="003606D4"/>
    <w:rsid w:val="00361AD0"/>
    <w:rsid w:val="00366A72"/>
    <w:rsid w:val="00366BF0"/>
    <w:rsid w:val="00372239"/>
    <w:rsid w:val="0038517C"/>
    <w:rsid w:val="00394519"/>
    <w:rsid w:val="00394817"/>
    <w:rsid w:val="003A0434"/>
    <w:rsid w:val="003A0D17"/>
    <w:rsid w:val="003A1A04"/>
    <w:rsid w:val="003A41FB"/>
    <w:rsid w:val="003A72F5"/>
    <w:rsid w:val="003A7D99"/>
    <w:rsid w:val="003C6310"/>
    <w:rsid w:val="003D04E2"/>
    <w:rsid w:val="003E6537"/>
    <w:rsid w:val="00422816"/>
    <w:rsid w:val="00434666"/>
    <w:rsid w:val="0044106F"/>
    <w:rsid w:val="00445537"/>
    <w:rsid w:val="00447D12"/>
    <w:rsid w:val="0045722F"/>
    <w:rsid w:val="00457DE6"/>
    <w:rsid w:val="00462C30"/>
    <w:rsid w:val="00464C68"/>
    <w:rsid w:val="00473B37"/>
    <w:rsid w:val="0048009C"/>
    <w:rsid w:val="00480204"/>
    <w:rsid w:val="0048677E"/>
    <w:rsid w:val="0048753A"/>
    <w:rsid w:val="00492620"/>
    <w:rsid w:val="00497D45"/>
    <w:rsid w:val="004B3977"/>
    <w:rsid w:val="004B4235"/>
    <w:rsid w:val="004B4FBC"/>
    <w:rsid w:val="004B531E"/>
    <w:rsid w:val="004C09CE"/>
    <w:rsid w:val="004E1FD1"/>
    <w:rsid w:val="004F1BFF"/>
    <w:rsid w:val="004F2811"/>
    <w:rsid w:val="004F3436"/>
    <w:rsid w:val="00500903"/>
    <w:rsid w:val="00505FB7"/>
    <w:rsid w:val="00515081"/>
    <w:rsid w:val="005150FB"/>
    <w:rsid w:val="00515FFC"/>
    <w:rsid w:val="0051658D"/>
    <w:rsid w:val="005443CE"/>
    <w:rsid w:val="00546054"/>
    <w:rsid w:val="005504B2"/>
    <w:rsid w:val="005568B2"/>
    <w:rsid w:val="00556F19"/>
    <w:rsid w:val="00573A12"/>
    <w:rsid w:val="005808BE"/>
    <w:rsid w:val="005930B0"/>
    <w:rsid w:val="00594A1F"/>
    <w:rsid w:val="005A5564"/>
    <w:rsid w:val="005A5DCF"/>
    <w:rsid w:val="005A6182"/>
    <w:rsid w:val="005B2407"/>
    <w:rsid w:val="005B2954"/>
    <w:rsid w:val="005C316A"/>
    <w:rsid w:val="005C6166"/>
    <w:rsid w:val="005D4ACB"/>
    <w:rsid w:val="005D58FC"/>
    <w:rsid w:val="005D5A9C"/>
    <w:rsid w:val="005D641E"/>
    <w:rsid w:val="005E6D85"/>
    <w:rsid w:val="005F5B42"/>
    <w:rsid w:val="00601F76"/>
    <w:rsid w:val="006067DE"/>
    <w:rsid w:val="00625BD7"/>
    <w:rsid w:val="0063571D"/>
    <w:rsid w:val="00636B64"/>
    <w:rsid w:val="006425A3"/>
    <w:rsid w:val="0064457F"/>
    <w:rsid w:val="00647EBE"/>
    <w:rsid w:val="00650BA7"/>
    <w:rsid w:val="0065447D"/>
    <w:rsid w:val="00677F8E"/>
    <w:rsid w:val="00681DB8"/>
    <w:rsid w:val="00690CEE"/>
    <w:rsid w:val="00691378"/>
    <w:rsid w:val="00691BED"/>
    <w:rsid w:val="006976C9"/>
    <w:rsid w:val="00697FF9"/>
    <w:rsid w:val="006A3343"/>
    <w:rsid w:val="006B2941"/>
    <w:rsid w:val="006B483A"/>
    <w:rsid w:val="006B548C"/>
    <w:rsid w:val="006B5D5D"/>
    <w:rsid w:val="006C47AF"/>
    <w:rsid w:val="006E162E"/>
    <w:rsid w:val="006E1C98"/>
    <w:rsid w:val="006E272F"/>
    <w:rsid w:val="006E28AE"/>
    <w:rsid w:val="006F75E9"/>
    <w:rsid w:val="006F7A3B"/>
    <w:rsid w:val="007008D6"/>
    <w:rsid w:val="00703673"/>
    <w:rsid w:val="007051ED"/>
    <w:rsid w:val="00714830"/>
    <w:rsid w:val="00717516"/>
    <w:rsid w:val="00733748"/>
    <w:rsid w:val="007365D6"/>
    <w:rsid w:val="00743894"/>
    <w:rsid w:val="00750384"/>
    <w:rsid w:val="00756E16"/>
    <w:rsid w:val="007674B7"/>
    <w:rsid w:val="00772996"/>
    <w:rsid w:val="007838D7"/>
    <w:rsid w:val="00785800"/>
    <w:rsid w:val="00795451"/>
    <w:rsid w:val="0079641B"/>
    <w:rsid w:val="00797A4B"/>
    <w:rsid w:val="007A14E4"/>
    <w:rsid w:val="007A672C"/>
    <w:rsid w:val="007C12CE"/>
    <w:rsid w:val="007C776A"/>
    <w:rsid w:val="007D0959"/>
    <w:rsid w:val="007D3436"/>
    <w:rsid w:val="007D4243"/>
    <w:rsid w:val="007D572E"/>
    <w:rsid w:val="007D78FD"/>
    <w:rsid w:val="007F56F0"/>
    <w:rsid w:val="007F5A9E"/>
    <w:rsid w:val="00803F7D"/>
    <w:rsid w:val="008153F1"/>
    <w:rsid w:val="0081597A"/>
    <w:rsid w:val="0081681E"/>
    <w:rsid w:val="00830108"/>
    <w:rsid w:val="00835993"/>
    <w:rsid w:val="00837CBA"/>
    <w:rsid w:val="00837F79"/>
    <w:rsid w:val="008475F0"/>
    <w:rsid w:val="008528D2"/>
    <w:rsid w:val="00854C54"/>
    <w:rsid w:val="0086179E"/>
    <w:rsid w:val="00877220"/>
    <w:rsid w:val="00893E2C"/>
    <w:rsid w:val="008A07F1"/>
    <w:rsid w:val="008A1329"/>
    <w:rsid w:val="008A20C2"/>
    <w:rsid w:val="008B511B"/>
    <w:rsid w:val="008B7466"/>
    <w:rsid w:val="008C084F"/>
    <w:rsid w:val="008C3CE7"/>
    <w:rsid w:val="008C63F7"/>
    <w:rsid w:val="008D0499"/>
    <w:rsid w:val="008D2B8C"/>
    <w:rsid w:val="008E6B4E"/>
    <w:rsid w:val="008E6DBB"/>
    <w:rsid w:val="008F066C"/>
    <w:rsid w:val="008F1D8D"/>
    <w:rsid w:val="008F2390"/>
    <w:rsid w:val="0090247A"/>
    <w:rsid w:val="00903262"/>
    <w:rsid w:val="00934F37"/>
    <w:rsid w:val="00941D6F"/>
    <w:rsid w:val="00944D60"/>
    <w:rsid w:val="00955654"/>
    <w:rsid w:val="00962912"/>
    <w:rsid w:val="00970552"/>
    <w:rsid w:val="009865BF"/>
    <w:rsid w:val="0099791A"/>
    <w:rsid w:val="009A085D"/>
    <w:rsid w:val="009A63DF"/>
    <w:rsid w:val="009A7836"/>
    <w:rsid w:val="009B490C"/>
    <w:rsid w:val="009E3ECD"/>
    <w:rsid w:val="009E5081"/>
    <w:rsid w:val="009F0094"/>
    <w:rsid w:val="009F0196"/>
    <w:rsid w:val="009F10DF"/>
    <w:rsid w:val="009F2A34"/>
    <w:rsid w:val="009F3F9E"/>
    <w:rsid w:val="00A07A60"/>
    <w:rsid w:val="00A4391E"/>
    <w:rsid w:val="00A44E00"/>
    <w:rsid w:val="00A45A53"/>
    <w:rsid w:val="00A50A6D"/>
    <w:rsid w:val="00A5411B"/>
    <w:rsid w:val="00A64600"/>
    <w:rsid w:val="00A724F6"/>
    <w:rsid w:val="00A80602"/>
    <w:rsid w:val="00A9540F"/>
    <w:rsid w:val="00AA251A"/>
    <w:rsid w:val="00AB06C0"/>
    <w:rsid w:val="00AB2AF8"/>
    <w:rsid w:val="00AC0E33"/>
    <w:rsid w:val="00AC696B"/>
    <w:rsid w:val="00AC6F3C"/>
    <w:rsid w:val="00AC7E8C"/>
    <w:rsid w:val="00AD6315"/>
    <w:rsid w:val="00AE514C"/>
    <w:rsid w:val="00AF2BEC"/>
    <w:rsid w:val="00B03307"/>
    <w:rsid w:val="00B20557"/>
    <w:rsid w:val="00B23653"/>
    <w:rsid w:val="00B25F64"/>
    <w:rsid w:val="00B4120A"/>
    <w:rsid w:val="00B618F1"/>
    <w:rsid w:val="00B6351B"/>
    <w:rsid w:val="00B65B6B"/>
    <w:rsid w:val="00B7430D"/>
    <w:rsid w:val="00B82813"/>
    <w:rsid w:val="00B83826"/>
    <w:rsid w:val="00B92084"/>
    <w:rsid w:val="00B95DD5"/>
    <w:rsid w:val="00BA25E5"/>
    <w:rsid w:val="00BA6173"/>
    <w:rsid w:val="00BB0039"/>
    <w:rsid w:val="00BB28DD"/>
    <w:rsid w:val="00BB6995"/>
    <w:rsid w:val="00BC11DA"/>
    <w:rsid w:val="00BD11E1"/>
    <w:rsid w:val="00BD1AE6"/>
    <w:rsid w:val="00BD23EE"/>
    <w:rsid w:val="00BD65D8"/>
    <w:rsid w:val="00BE14A3"/>
    <w:rsid w:val="00BE3D26"/>
    <w:rsid w:val="00BE4414"/>
    <w:rsid w:val="00BE60C5"/>
    <w:rsid w:val="00BE6376"/>
    <w:rsid w:val="00BE65F4"/>
    <w:rsid w:val="00BF10DE"/>
    <w:rsid w:val="00C00C5B"/>
    <w:rsid w:val="00C02A6B"/>
    <w:rsid w:val="00C04EA0"/>
    <w:rsid w:val="00C05002"/>
    <w:rsid w:val="00C051E3"/>
    <w:rsid w:val="00C06F6A"/>
    <w:rsid w:val="00C11FB5"/>
    <w:rsid w:val="00C133F6"/>
    <w:rsid w:val="00C156B6"/>
    <w:rsid w:val="00C17EB4"/>
    <w:rsid w:val="00C20B89"/>
    <w:rsid w:val="00C2310E"/>
    <w:rsid w:val="00C235C3"/>
    <w:rsid w:val="00C24341"/>
    <w:rsid w:val="00C30BF3"/>
    <w:rsid w:val="00C415A9"/>
    <w:rsid w:val="00C47055"/>
    <w:rsid w:val="00C52970"/>
    <w:rsid w:val="00C6322D"/>
    <w:rsid w:val="00C74515"/>
    <w:rsid w:val="00C74BE8"/>
    <w:rsid w:val="00C87CD0"/>
    <w:rsid w:val="00CA5249"/>
    <w:rsid w:val="00CB65BA"/>
    <w:rsid w:val="00CD640E"/>
    <w:rsid w:val="00CE3906"/>
    <w:rsid w:val="00CE4BD2"/>
    <w:rsid w:val="00CF227C"/>
    <w:rsid w:val="00D04CB0"/>
    <w:rsid w:val="00D154DC"/>
    <w:rsid w:val="00D157F6"/>
    <w:rsid w:val="00D21298"/>
    <w:rsid w:val="00D24658"/>
    <w:rsid w:val="00D306CA"/>
    <w:rsid w:val="00D331A3"/>
    <w:rsid w:val="00D33493"/>
    <w:rsid w:val="00D433A5"/>
    <w:rsid w:val="00D443D2"/>
    <w:rsid w:val="00D45509"/>
    <w:rsid w:val="00D51E13"/>
    <w:rsid w:val="00D62A42"/>
    <w:rsid w:val="00D643AF"/>
    <w:rsid w:val="00D855CF"/>
    <w:rsid w:val="00D95894"/>
    <w:rsid w:val="00DA0C7E"/>
    <w:rsid w:val="00DA3C5A"/>
    <w:rsid w:val="00DA4F61"/>
    <w:rsid w:val="00DA595F"/>
    <w:rsid w:val="00DC2D46"/>
    <w:rsid w:val="00DC39EF"/>
    <w:rsid w:val="00DC4708"/>
    <w:rsid w:val="00DF1357"/>
    <w:rsid w:val="00E0003F"/>
    <w:rsid w:val="00E1248F"/>
    <w:rsid w:val="00E14AB2"/>
    <w:rsid w:val="00E14B11"/>
    <w:rsid w:val="00E20C0C"/>
    <w:rsid w:val="00E37DD9"/>
    <w:rsid w:val="00E55F26"/>
    <w:rsid w:val="00E6352F"/>
    <w:rsid w:val="00E66C7D"/>
    <w:rsid w:val="00E67880"/>
    <w:rsid w:val="00E92A1A"/>
    <w:rsid w:val="00E96595"/>
    <w:rsid w:val="00EC4CCF"/>
    <w:rsid w:val="00ED3F11"/>
    <w:rsid w:val="00EF0FF5"/>
    <w:rsid w:val="00EF25A5"/>
    <w:rsid w:val="00EF41FF"/>
    <w:rsid w:val="00EF63AC"/>
    <w:rsid w:val="00F10541"/>
    <w:rsid w:val="00F16592"/>
    <w:rsid w:val="00F45093"/>
    <w:rsid w:val="00F45E03"/>
    <w:rsid w:val="00F5015B"/>
    <w:rsid w:val="00F557B7"/>
    <w:rsid w:val="00F55B59"/>
    <w:rsid w:val="00F72B19"/>
    <w:rsid w:val="00F833C1"/>
    <w:rsid w:val="00F9063C"/>
    <w:rsid w:val="00F9497C"/>
    <w:rsid w:val="00FA00AC"/>
    <w:rsid w:val="00FA2DCC"/>
    <w:rsid w:val="00FC3DEC"/>
    <w:rsid w:val="00FF5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119A870-5CF3-49D9-941B-029A7109D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3977"/>
    <w:pPr>
      <w:spacing w:before="240" w:after="240" w:line="288" w:lineRule="auto"/>
      <w:jc w:val="both"/>
    </w:pPr>
    <w:rPr>
      <w:rFonts w:ascii="Arial" w:eastAsia="Times New Roman" w:hAnsi="Arial"/>
      <w:sz w:val="21"/>
      <w:szCs w:val="24"/>
      <w:lang w:val="fr-FR" w:eastAsia="fr-FR"/>
    </w:rPr>
  </w:style>
  <w:style w:type="paragraph" w:styleId="Heading1">
    <w:name w:val="heading 1"/>
    <w:basedOn w:val="Normal"/>
    <w:next w:val="Normal"/>
    <w:link w:val="Heading1Char"/>
    <w:uiPriority w:val="9"/>
    <w:qFormat/>
    <w:rsid w:val="005504B2"/>
    <w:pPr>
      <w:keepNext/>
      <w:keepLines/>
      <w:spacing w:before="480"/>
      <w:outlineLvl w:val="0"/>
    </w:pPr>
    <w:rPr>
      <w:rFonts w:ascii="Cambria" w:hAnsi="Cambria"/>
      <w:b/>
      <w:bCs/>
      <w:color w:val="4F6228" w:themeColor="accent3" w:themeShade="80"/>
      <w:sz w:val="28"/>
      <w:szCs w:val="28"/>
    </w:rPr>
  </w:style>
  <w:style w:type="paragraph" w:styleId="Heading2">
    <w:name w:val="heading 2"/>
    <w:basedOn w:val="Normal"/>
    <w:next w:val="Normal"/>
    <w:link w:val="Heading2Char"/>
    <w:uiPriority w:val="9"/>
    <w:unhideWhenUsed/>
    <w:qFormat/>
    <w:rsid w:val="00D331A3"/>
    <w:pPr>
      <w:keepNext/>
      <w:spacing w:after="60"/>
      <w:outlineLvl w:val="1"/>
    </w:pPr>
    <w:rPr>
      <w:rFonts w:ascii="Cambria" w:hAnsi="Cambria"/>
      <w:b/>
      <w:bCs/>
      <w:i/>
      <w:iCs/>
      <w:color w:val="76923C" w:themeColor="accent3" w:themeShade="BF"/>
      <w:sz w:val="28"/>
      <w:szCs w:val="28"/>
    </w:rPr>
  </w:style>
  <w:style w:type="paragraph" w:styleId="Heading3">
    <w:name w:val="heading 3"/>
    <w:basedOn w:val="Normal"/>
    <w:next w:val="Normal"/>
    <w:link w:val="Heading3Char"/>
    <w:uiPriority w:val="9"/>
    <w:unhideWhenUsed/>
    <w:qFormat/>
    <w:rsid w:val="009F3F9E"/>
    <w:pPr>
      <w:keepNext/>
      <w:spacing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DA595F"/>
    <w:pPr>
      <w:keepNext/>
      <w:keepLines/>
      <w:spacing w:before="200" w:after="0"/>
      <w:outlineLvl w:val="3"/>
    </w:pPr>
    <w:rPr>
      <w:rFonts w:asciiTheme="majorHAnsi" w:eastAsiaTheme="majorEastAsia" w:hAnsiTheme="majorHAnsi" w:cstheme="majorBidi"/>
      <w:b/>
      <w:bCs/>
      <w:i/>
      <w:iCs/>
      <w:color w:val="4F81BD" w:themeColor="accent1"/>
      <w:sz w:val="22"/>
    </w:rPr>
  </w:style>
  <w:style w:type="paragraph" w:styleId="Heading5">
    <w:name w:val="heading 5"/>
    <w:basedOn w:val="Normal"/>
    <w:next w:val="Normal"/>
    <w:link w:val="Heading5Char"/>
    <w:uiPriority w:val="9"/>
    <w:semiHidden/>
    <w:unhideWhenUsed/>
    <w:qFormat/>
    <w:rsid w:val="00394817"/>
    <w:pPr>
      <w:spacing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5504B2"/>
    <w:rPr>
      <w:rFonts w:ascii="Cambria" w:eastAsia="Times New Roman" w:hAnsi="Cambria"/>
      <w:b/>
      <w:bCs/>
      <w:color w:val="4F6228" w:themeColor="accent3" w:themeShade="80"/>
      <w:sz w:val="28"/>
      <w:szCs w:val="28"/>
      <w:lang w:val="fr-FR" w:eastAsia="fr-FR"/>
    </w:rPr>
  </w:style>
  <w:style w:type="paragraph" w:styleId="ListParagraph">
    <w:name w:val="List Paragraph"/>
    <w:basedOn w:val="Normal"/>
    <w:uiPriority w:val="34"/>
    <w:qFormat/>
    <w:rsid w:val="00691BED"/>
    <w:pPr>
      <w:ind w:left="720"/>
      <w:contextualSpacing/>
    </w:pPr>
  </w:style>
  <w:style w:type="character" w:customStyle="1" w:styleId="Heading2Char">
    <w:name w:val="Heading 2 Char"/>
    <w:link w:val="Heading2"/>
    <w:uiPriority w:val="9"/>
    <w:rsid w:val="00D331A3"/>
    <w:rPr>
      <w:rFonts w:ascii="Cambria" w:eastAsia="Times New Roman" w:hAnsi="Cambria"/>
      <w:b/>
      <w:bCs/>
      <w:i/>
      <w:iCs/>
      <w:color w:val="76923C" w:themeColor="accent3" w:themeShade="BF"/>
      <w:sz w:val="28"/>
      <w:szCs w:val="28"/>
      <w:lang w:val="fr-FR" w:eastAsia="fr-FR"/>
    </w:rPr>
  </w:style>
  <w:style w:type="paragraph" w:styleId="FootnoteText">
    <w:name w:val="footnote text"/>
    <w:basedOn w:val="Normal"/>
    <w:link w:val="FootnoteTextChar"/>
    <w:uiPriority w:val="99"/>
    <w:semiHidden/>
    <w:unhideWhenUsed/>
    <w:rsid w:val="00546054"/>
    <w:pPr>
      <w:spacing w:after="200" w:line="276" w:lineRule="auto"/>
    </w:pPr>
    <w:rPr>
      <w:rFonts w:ascii="Calibri" w:eastAsia="Calibri" w:hAnsi="Calibri"/>
      <w:sz w:val="20"/>
      <w:szCs w:val="20"/>
      <w:lang w:val="fr-HT" w:eastAsia="en-US"/>
    </w:rPr>
  </w:style>
  <w:style w:type="character" w:customStyle="1" w:styleId="FootnoteTextChar">
    <w:name w:val="Footnote Text Char"/>
    <w:link w:val="FootnoteText"/>
    <w:uiPriority w:val="99"/>
    <w:semiHidden/>
    <w:rsid w:val="00546054"/>
    <w:rPr>
      <w:lang w:val="fr-HT"/>
    </w:rPr>
  </w:style>
  <w:style w:type="character" w:styleId="FootnoteReference">
    <w:name w:val="footnote reference"/>
    <w:uiPriority w:val="99"/>
    <w:semiHidden/>
    <w:unhideWhenUsed/>
    <w:rsid w:val="00546054"/>
    <w:rPr>
      <w:vertAlign w:val="superscript"/>
    </w:rPr>
  </w:style>
  <w:style w:type="paragraph" w:styleId="NormalWeb">
    <w:name w:val="Normal (Web)"/>
    <w:basedOn w:val="Normal"/>
    <w:uiPriority w:val="99"/>
    <w:unhideWhenUsed/>
    <w:rsid w:val="00E67880"/>
    <w:pPr>
      <w:spacing w:before="100" w:beforeAutospacing="1" w:after="100" w:afterAutospacing="1"/>
    </w:pPr>
    <w:rPr>
      <w:lang w:val="en-US" w:eastAsia="en-US"/>
    </w:rPr>
  </w:style>
  <w:style w:type="character" w:customStyle="1" w:styleId="Heading3Char">
    <w:name w:val="Heading 3 Char"/>
    <w:link w:val="Heading3"/>
    <w:uiPriority w:val="9"/>
    <w:rsid w:val="009F3F9E"/>
    <w:rPr>
      <w:rFonts w:ascii="Cambria" w:eastAsia="Times New Roman" w:hAnsi="Cambria" w:cs="Times New Roman"/>
      <w:b/>
      <w:bCs/>
      <w:sz w:val="26"/>
      <w:szCs w:val="26"/>
      <w:lang w:val="fr-FR" w:eastAsia="fr-FR"/>
    </w:rPr>
  </w:style>
  <w:style w:type="paragraph" w:styleId="BodyText3">
    <w:name w:val="Body Text 3"/>
    <w:basedOn w:val="Normal"/>
    <w:link w:val="BodyText3Char"/>
    <w:rsid w:val="00047C8F"/>
    <w:pPr>
      <w:spacing w:line="360" w:lineRule="auto"/>
    </w:pPr>
    <w:rPr>
      <w:lang w:val="fr-CA" w:eastAsia="en-US"/>
    </w:rPr>
  </w:style>
  <w:style w:type="character" w:customStyle="1" w:styleId="BodyText3Char">
    <w:name w:val="Body Text 3 Char"/>
    <w:link w:val="BodyText3"/>
    <w:rsid w:val="00047C8F"/>
    <w:rPr>
      <w:rFonts w:ascii="Times New Roman" w:eastAsia="Times New Roman" w:hAnsi="Times New Roman"/>
      <w:sz w:val="24"/>
      <w:szCs w:val="24"/>
      <w:lang w:val="fr-CA"/>
    </w:rPr>
  </w:style>
  <w:style w:type="paragraph" w:styleId="Caption">
    <w:name w:val="caption"/>
    <w:basedOn w:val="Normal"/>
    <w:next w:val="Normal"/>
    <w:qFormat/>
    <w:rsid w:val="00047C8F"/>
    <w:pPr>
      <w:spacing w:before="120" w:after="120"/>
    </w:pPr>
    <w:rPr>
      <w:b/>
      <w:bCs/>
      <w:sz w:val="20"/>
      <w:szCs w:val="20"/>
      <w:lang w:val="fr-CA" w:eastAsia="en-US"/>
    </w:rPr>
  </w:style>
  <w:style w:type="character" w:customStyle="1" w:styleId="Heading5Char">
    <w:name w:val="Heading 5 Char"/>
    <w:link w:val="Heading5"/>
    <w:uiPriority w:val="9"/>
    <w:semiHidden/>
    <w:rsid w:val="00394817"/>
    <w:rPr>
      <w:rFonts w:ascii="Calibri" w:eastAsia="Times New Roman" w:hAnsi="Calibri" w:cs="Times New Roman"/>
      <w:b/>
      <w:bCs/>
      <w:i/>
      <w:iCs/>
      <w:sz w:val="26"/>
      <w:szCs w:val="26"/>
      <w:lang w:val="fr-FR" w:eastAsia="fr-FR"/>
    </w:rPr>
  </w:style>
  <w:style w:type="paragraph" w:styleId="BodyText">
    <w:name w:val="Body Text"/>
    <w:basedOn w:val="Normal"/>
    <w:link w:val="BodyTextChar"/>
    <w:uiPriority w:val="99"/>
    <w:semiHidden/>
    <w:unhideWhenUsed/>
    <w:rsid w:val="00394817"/>
    <w:pPr>
      <w:spacing w:after="120"/>
    </w:pPr>
  </w:style>
  <w:style w:type="character" w:customStyle="1" w:styleId="BodyTextChar">
    <w:name w:val="Body Text Char"/>
    <w:link w:val="BodyText"/>
    <w:uiPriority w:val="99"/>
    <w:semiHidden/>
    <w:rsid w:val="00394817"/>
    <w:rPr>
      <w:rFonts w:ascii="Times New Roman" w:eastAsia="Times New Roman" w:hAnsi="Times New Roman"/>
      <w:sz w:val="24"/>
      <w:szCs w:val="24"/>
      <w:lang w:val="fr-FR" w:eastAsia="fr-FR"/>
    </w:rPr>
  </w:style>
  <w:style w:type="paragraph" w:styleId="BodyText2">
    <w:name w:val="Body Text 2"/>
    <w:basedOn w:val="Normal"/>
    <w:link w:val="BodyText2Char"/>
    <w:uiPriority w:val="99"/>
    <w:unhideWhenUsed/>
    <w:rsid w:val="00394817"/>
    <w:pPr>
      <w:spacing w:after="120" w:line="480" w:lineRule="auto"/>
    </w:pPr>
    <w:rPr>
      <w:lang w:val="en-US" w:eastAsia="en-US"/>
    </w:rPr>
  </w:style>
  <w:style w:type="character" w:customStyle="1" w:styleId="BodyText2Char">
    <w:name w:val="Body Text 2 Char"/>
    <w:link w:val="BodyText2"/>
    <w:uiPriority w:val="99"/>
    <w:rsid w:val="00394817"/>
    <w:rPr>
      <w:rFonts w:ascii="Times New Roman" w:eastAsia="Times New Roman" w:hAnsi="Times New Roman"/>
      <w:sz w:val="24"/>
      <w:szCs w:val="24"/>
    </w:rPr>
  </w:style>
  <w:style w:type="table" w:styleId="TableGrid">
    <w:name w:val="Table Grid"/>
    <w:basedOn w:val="TableNormal"/>
    <w:uiPriority w:val="59"/>
    <w:rsid w:val="00394817"/>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37624"/>
    <w:pPr>
      <w:tabs>
        <w:tab w:val="center" w:pos="4536"/>
        <w:tab w:val="right" w:pos="9072"/>
      </w:tabs>
    </w:pPr>
  </w:style>
  <w:style w:type="character" w:customStyle="1" w:styleId="HeaderChar">
    <w:name w:val="Header Char"/>
    <w:link w:val="Header"/>
    <w:uiPriority w:val="99"/>
    <w:rsid w:val="00037624"/>
    <w:rPr>
      <w:rFonts w:ascii="Times New Roman" w:eastAsia="Times New Roman" w:hAnsi="Times New Roman"/>
      <w:sz w:val="24"/>
      <w:szCs w:val="24"/>
    </w:rPr>
  </w:style>
  <w:style w:type="paragraph" w:styleId="Footer">
    <w:name w:val="footer"/>
    <w:basedOn w:val="Normal"/>
    <w:link w:val="FooterChar"/>
    <w:uiPriority w:val="99"/>
    <w:unhideWhenUsed/>
    <w:rsid w:val="00037624"/>
    <w:pPr>
      <w:tabs>
        <w:tab w:val="center" w:pos="4536"/>
        <w:tab w:val="right" w:pos="9072"/>
      </w:tabs>
    </w:pPr>
  </w:style>
  <w:style w:type="character" w:customStyle="1" w:styleId="FooterChar">
    <w:name w:val="Footer Char"/>
    <w:link w:val="Footer"/>
    <w:uiPriority w:val="99"/>
    <w:rsid w:val="00037624"/>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D331A3"/>
    <w:rPr>
      <w:rFonts w:ascii="Tahoma" w:hAnsi="Tahoma" w:cs="Tahoma"/>
      <w:sz w:val="16"/>
      <w:szCs w:val="16"/>
    </w:rPr>
  </w:style>
  <w:style w:type="character" w:customStyle="1" w:styleId="BalloonTextChar">
    <w:name w:val="Balloon Text Char"/>
    <w:basedOn w:val="DefaultParagraphFont"/>
    <w:link w:val="BalloonText"/>
    <w:uiPriority w:val="99"/>
    <w:semiHidden/>
    <w:rsid w:val="00D331A3"/>
    <w:rPr>
      <w:rFonts w:ascii="Tahoma" w:eastAsia="Times New Roman" w:hAnsi="Tahoma" w:cs="Tahoma"/>
      <w:sz w:val="16"/>
      <w:szCs w:val="16"/>
      <w:lang w:val="fr-FR" w:eastAsia="fr-FR"/>
    </w:rPr>
  </w:style>
  <w:style w:type="paragraph" w:styleId="Title">
    <w:name w:val="Title"/>
    <w:basedOn w:val="Normal"/>
    <w:next w:val="Normal"/>
    <w:link w:val="TitleChar"/>
    <w:uiPriority w:val="10"/>
    <w:qFormat/>
    <w:rsid w:val="00013D55"/>
    <w:pPr>
      <w:pBdr>
        <w:bottom w:val="single" w:sz="8" w:space="4" w:color="4F6228" w:themeColor="accent3" w:themeShade="80"/>
      </w:pBdr>
      <w:spacing w:after="300"/>
      <w:contextualSpacing/>
    </w:pPr>
    <w:rPr>
      <w:rFonts w:asciiTheme="majorHAnsi" w:eastAsiaTheme="majorEastAsia" w:hAnsiTheme="majorHAnsi" w:cstheme="majorBidi"/>
      <w:color w:val="4F6228" w:themeColor="accent3" w:themeShade="80"/>
      <w:spacing w:val="5"/>
      <w:kern w:val="28"/>
      <w:sz w:val="40"/>
      <w:szCs w:val="52"/>
    </w:rPr>
  </w:style>
  <w:style w:type="character" w:customStyle="1" w:styleId="TitleChar">
    <w:name w:val="Title Char"/>
    <w:basedOn w:val="DefaultParagraphFont"/>
    <w:link w:val="Title"/>
    <w:uiPriority w:val="10"/>
    <w:rsid w:val="00013D55"/>
    <w:rPr>
      <w:rFonts w:asciiTheme="majorHAnsi" w:eastAsiaTheme="majorEastAsia" w:hAnsiTheme="majorHAnsi" w:cstheme="majorBidi"/>
      <w:color w:val="4F6228" w:themeColor="accent3" w:themeShade="80"/>
      <w:spacing w:val="5"/>
      <w:kern w:val="28"/>
      <w:sz w:val="40"/>
      <w:szCs w:val="52"/>
      <w:lang w:val="fr-FR" w:eastAsia="fr-FR"/>
    </w:rPr>
  </w:style>
  <w:style w:type="table" w:styleId="LightShading-Accent3">
    <w:name w:val="Light Shading Accent 3"/>
    <w:basedOn w:val="TableNormal"/>
    <w:uiPriority w:val="60"/>
    <w:rsid w:val="00045FB9"/>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TOC1">
    <w:name w:val="toc 1"/>
    <w:basedOn w:val="Normal"/>
    <w:next w:val="Normal"/>
    <w:autoRedefine/>
    <w:uiPriority w:val="39"/>
    <w:unhideWhenUsed/>
    <w:rsid w:val="00941D6F"/>
    <w:pPr>
      <w:spacing w:after="120"/>
      <w:jc w:val="left"/>
    </w:pPr>
    <w:rPr>
      <w:rFonts w:asciiTheme="minorHAnsi" w:hAnsiTheme="minorHAnsi" w:cstheme="minorHAnsi"/>
      <w:b/>
      <w:bCs/>
      <w:sz w:val="20"/>
      <w:szCs w:val="20"/>
    </w:rPr>
  </w:style>
  <w:style w:type="paragraph" w:styleId="TOC2">
    <w:name w:val="toc 2"/>
    <w:basedOn w:val="Normal"/>
    <w:next w:val="Normal"/>
    <w:autoRedefine/>
    <w:uiPriority w:val="39"/>
    <w:unhideWhenUsed/>
    <w:rsid w:val="00941D6F"/>
    <w:pPr>
      <w:spacing w:before="120" w:after="0"/>
      <w:ind w:left="210"/>
      <w:jc w:val="left"/>
    </w:pPr>
    <w:rPr>
      <w:rFonts w:asciiTheme="minorHAnsi" w:hAnsiTheme="minorHAnsi" w:cstheme="minorHAnsi"/>
      <w:i/>
      <w:iCs/>
      <w:sz w:val="20"/>
      <w:szCs w:val="20"/>
    </w:rPr>
  </w:style>
  <w:style w:type="paragraph" w:styleId="TOC3">
    <w:name w:val="toc 3"/>
    <w:basedOn w:val="Normal"/>
    <w:next w:val="Normal"/>
    <w:autoRedefine/>
    <w:uiPriority w:val="39"/>
    <w:unhideWhenUsed/>
    <w:rsid w:val="00941D6F"/>
    <w:pPr>
      <w:spacing w:before="0" w:after="0"/>
      <w:ind w:left="420"/>
      <w:jc w:val="left"/>
    </w:pPr>
    <w:rPr>
      <w:rFonts w:asciiTheme="minorHAnsi" w:hAnsiTheme="minorHAnsi" w:cstheme="minorHAnsi"/>
      <w:sz w:val="20"/>
      <w:szCs w:val="20"/>
    </w:rPr>
  </w:style>
  <w:style w:type="paragraph" w:styleId="TOC4">
    <w:name w:val="toc 4"/>
    <w:basedOn w:val="Normal"/>
    <w:next w:val="Normal"/>
    <w:autoRedefine/>
    <w:uiPriority w:val="39"/>
    <w:unhideWhenUsed/>
    <w:rsid w:val="00941D6F"/>
    <w:pPr>
      <w:spacing w:before="0" w:after="0"/>
      <w:ind w:left="630"/>
      <w:jc w:val="left"/>
    </w:pPr>
    <w:rPr>
      <w:rFonts w:asciiTheme="minorHAnsi" w:hAnsiTheme="minorHAnsi" w:cstheme="minorHAnsi"/>
      <w:sz w:val="20"/>
      <w:szCs w:val="20"/>
    </w:rPr>
  </w:style>
  <w:style w:type="paragraph" w:styleId="TOC5">
    <w:name w:val="toc 5"/>
    <w:basedOn w:val="Normal"/>
    <w:next w:val="Normal"/>
    <w:autoRedefine/>
    <w:uiPriority w:val="39"/>
    <w:unhideWhenUsed/>
    <w:rsid w:val="00941D6F"/>
    <w:pPr>
      <w:spacing w:before="0" w:after="0"/>
      <w:ind w:left="840"/>
      <w:jc w:val="left"/>
    </w:pPr>
    <w:rPr>
      <w:rFonts w:asciiTheme="minorHAnsi" w:hAnsiTheme="minorHAnsi" w:cstheme="minorHAnsi"/>
      <w:sz w:val="20"/>
      <w:szCs w:val="20"/>
    </w:rPr>
  </w:style>
  <w:style w:type="paragraph" w:styleId="TOC6">
    <w:name w:val="toc 6"/>
    <w:basedOn w:val="Normal"/>
    <w:next w:val="Normal"/>
    <w:autoRedefine/>
    <w:uiPriority w:val="39"/>
    <w:unhideWhenUsed/>
    <w:rsid w:val="00941D6F"/>
    <w:pPr>
      <w:spacing w:before="0" w:after="0"/>
      <w:ind w:left="1050"/>
      <w:jc w:val="left"/>
    </w:pPr>
    <w:rPr>
      <w:rFonts w:asciiTheme="minorHAnsi" w:hAnsiTheme="minorHAnsi" w:cstheme="minorHAnsi"/>
      <w:sz w:val="20"/>
      <w:szCs w:val="20"/>
    </w:rPr>
  </w:style>
  <w:style w:type="paragraph" w:styleId="TOC7">
    <w:name w:val="toc 7"/>
    <w:basedOn w:val="Normal"/>
    <w:next w:val="Normal"/>
    <w:autoRedefine/>
    <w:uiPriority w:val="39"/>
    <w:unhideWhenUsed/>
    <w:rsid w:val="00941D6F"/>
    <w:pPr>
      <w:spacing w:before="0" w:after="0"/>
      <w:ind w:left="1260"/>
      <w:jc w:val="left"/>
    </w:pPr>
    <w:rPr>
      <w:rFonts w:asciiTheme="minorHAnsi" w:hAnsiTheme="minorHAnsi" w:cstheme="minorHAnsi"/>
      <w:sz w:val="20"/>
      <w:szCs w:val="20"/>
    </w:rPr>
  </w:style>
  <w:style w:type="paragraph" w:styleId="TOC8">
    <w:name w:val="toc 8"/>
    <w:basedOn w:val="Normal"/>
    <w:next w:val="Normal"/>
    <w:autoRedefine/>
    <w:uiPriority w:val="39"/>
    <w:unhideWhenUsed/>
    <w:rsid w:val="00941D6F"/>
    <w:pPr>
      <w:spacing w:before="0" w:after="0"/>
      <w:ind w:left="1470"/>
      <w:jc w:val="left"/>
    </w:pPr>
    <w:rPr>
      <w:rFonts w:asciiTheme="minorHAnsi" w:hAnsiTheme="minorHAnsi" w:cstheme="minorHAnsi"/>
      <w:sz w:val="20"/>
      <w:szCs w:val="20"/>
    </w:rPr>
  </w:style>
  <w:style w:type="paragraph" w:styleId="TOC9">
    <w:name w:val="toc 9"/>
    <w:basedOn w:val="Normal"/>
    <w:next w:val="Normal"/>
    <w:autoRedefine/>
    <w:uiPriority w:val="39"/>
    <w:unhideWhenUsed/>
    <w:rsid w:val="00941D6F"/>
    <w:pPr>
      <w:spacing w:before="0" w:after="0"/>
      <w:ind w:left="1680"/>
      <w:jc w:val="left"/>
    </w:pPr>
    <w:rPr>
      <w:rFonts w:asciiTheme="minorHAnsi" w:hAnsiTheme="minorHAnsi" w:cstheme="minorHAnsi"/>
      <w:sz w:val="20"/>
      <w:szCs w:val="20"/>
    </w:rPr>
  </w:style>
  <w:style w:type="character" w:styleId="Hyperlink">
    <w:name w:val="Hyperlink"/>
    <w:basedOn w:val="DefaultParagraphFont"/>
    <w:uiPriority w:val="99"/>
    <w:unhideWhenUsed/>
    <w:rsid w:val="00941D6F"/>
    <w:rPr>
      <w:color w:val="0000FF" w:themeColor="hyperlink"/>
      <w:u w:val="single"/>
    </w:rPr>
  </w:style>
  <w:style w:type="character" w:customStyle="1" w:styleId="Heading4Char">
    <w:name w:val="Heading 4 Char"/>
    <w:basedOn w:val="DefaultParagraphFont"/>
    <w:link w:val="Heading4"/>
    <w:uiPriority w:val="9"/>
    <w:rsid w:val="00DA595F"/>
    <w:rPr>
      <w:rFonts w:asciiTheme="majorHAnsi" w:eastAsiaTheme="majorEastAsia" w:hAnsiTheme="majorHAnsi" w:cstheme="majorBidi"/>
      <w:b/>
      <w:bCs/>
      <w:i/>
      <w:iCs/>
      <w:color w:val="4F81BD" w:themeColor="accent1"/>
      <w:sz w:val="22"/>
      <w:szCs w:val="24"/>
      <w:lang w:val="fr-FR" w:eastAsia="fr-FR"/>
    </w:rPr>
  </w:style>
  <w:style w:type="paragraph" w:styleId="TableofFigures">
    <w:name w:val="table of figures"/>
    <w:basedOn w:val="Normal"/>
    <w:next w:val="Normal"/>
    <w:uiPriority w:val="99"/>
    <w:unhideWhenUsed/>
    <w:rsid w:val="00D443D2"/>
    <w:pPr>
      <w:spacing w:before="0" w:after="0"/>
      <w:ind w:left="420" w:hanging="420"/>
      <w:jc w:val="left"/>
    </w:pPr>
    <w:rPr>
      <w:rFonts w:asciiTheme="minorHAnsi" w:hAnsiTheme="minorHAnsi" w:cstheme="minorHAns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0545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SERA.SERA-PC\Google%20Drive\00%20MARNDR%20dossiers\MARNDR%20-%20ATELIER.FORUM.RESTITUTION\marndr%20-%20Atelier%20grand-anse\rapport%20GA\PLAN_ACTION_GRNGA_MARS%202014_VersionProv13%20032014%20finalisation%20en%20cours%20(001a).docx" TargetMode="External"/><Relationship Id="rId18" Type="http://schemas.openxmlformats.org/officeDocument/2006/relationships/image" Target="media/image3.jpeg"/><Relationship Id="rId26" Type="http://schemas.openxmlformats.org/officeDocument/2006/relationships/image" Target="media/image11.jpeg"/><Relationship Id="rId3" Type="http://schemas.openxmlformats.org/officeDocument/2006/relationships/numbering" Target="numbering.xml"/><Relationship Id="rId21" Type="http://schemas.openxmlformats.org/officeDocument/2006/relationships/image" Target="media/image6.emf"/><Relationship Id="rId34"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file:///C:\Users\SERA.SERA-PC\Google%20Drive\00%20MARNDR%20dossiers\MARNDR%20-%20ATELIER.FORUM.RESTITUTION\marndr%20-%20Atelier%20grand-anse\rapport%20GA\PLAN_ACTION_GRNGA_MARS%202014_VersionProv13%20032014%20finalisation%20en%20cours%20(001a).docx" TargetMode="External"/><Relationship Id="rId25" Type="http://schemas.openxmlformats.org/officeDocument/2006/relationships/image" Target="media/image10.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SERA.SERA-PC\Google%20Drive\00%20MARNDR%20dossiers\MARNDR%20-%20ATELIER.FORUM.RESTITUTION\marndr%20-%20Atelier%20grand-anse\rapport%20GA\PLAN_ACTION_GRNGA_MARS%202014_VersionProv13%20032014%20finalisation%20en%20cours%20(001a).docx" TargetMode="External"/><Relationship Id="rId20" Type="http://schemas.openxmlformats.org/officeDocument/2006/relationships/image" Target="media/image5.emf"/><Relationship Id="rId29" Type="http://schemas.openxmlformats.org/officeDocument/2006/relationships/package" Target="embeddings/Microsoft_Word_Document1.docx"/><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9.jpeg"/><Relationship Id="rId32"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hyperlink" Target="file:///C:\Users\SERA.SERA-PC\Google%20Drive\00%20MARNDR%20dossiers\MARNDR%20-%20ATELIER.FORUM.RESTITUTION\marndr%20-%20Atelier%20grand-anse\rapport%20GA\PLAN_ACTION_GRNGA_MARS%202014_VersionProv13%20032014%20finalisation%20en%20cours%20(001a).docx" TargetMode="External"/><Relationship Id="rId23" Type="http://schemas.openxmlformats.org/officeDocument/2006/relationships/image" Target="media/image8.emf"/><Relationship Id="rId28" Type="http://schemas.openxmlformats.org/officeDocument/2006/relationships/image" Target="media/image13.emf"/><Relationship Id="rId10" Type="http://schemas.openxmlformats.org/officeDocument/2006/relationships/image" Target="media/image2.gif"/><Relationship Id="rId19" Type="http://schemas.openxmlformats.org/officeDocument/2006/relationships/image" Target="media/image4.emf"/><Relationship Id="rId31" Type="http://schemas.openxmlformats.org/officeDocument/2006/relationships/package" Target="embeddings/Microsoft_Word_Document2.docx"/><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file:///C:\Users\SERA.SERA-PC\Google%20Drive\00%20MARNDR%20dossiers\MARNDR%20-%20ATELIER.FORUM.RESTITUTION\marndr%20-%20Atelier%20grand-anse\rapport%20GA\PLAN_ACTION_GRNGA_MARS%202014_VersionProv13%20032014%20finalisation%20en%20cours%20(001a).docx" TargetMode="External"/><Relationship Id="rId22" Type="http://schemas.openxmlformats.org/officeDocument/2006/relationships/image" Target="media/image7.emf"/><Relationship Id="rId27" Type="http://schemas.openxmlformats.org/officeDocument/2006/relationships/image" Target="media/image12.jpeg"/><Relationship Id="rId30" Type="http://schemas.openxmlformats.org/officeDocument/2006/relationships/image" Target="media/image14.emf"/><Relationship Id="rId35" Type="http://schemas.openxmlformats.org/officeDocument/2006/relationships/theme" Target="theme/theme1.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haiti.humanitarianresponse.info/sites/haiti.humanitarianresponse.info/files/Profil%20Dep%20Grand-Anse_Final.ES_.VS2OK.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4E1EC45F02849A7BBEDFF2C22E23058"/>
        <w:category>
          <w:name w:val="General"/>
          <w:gallery w:val="placeholder"/>
        </w:category>
        <w:types>
          <w:type w:val="bbPlcHdr"/>
        </w:types>
        <w:behaviors>
          <w:behavior w:val="content"/>
        </w:behaviors>
        <w:guid w:val="{E60C3DB5-0984-4CAD-BC0B-49FB650CE050}"/>
      </w:docPartPr>
      <w:docPartBody>
        <w:p w:rsidR="004F5E42" w:rsidRDefault="008413D5" w:rsidP="008413D5">
          <w:pPr>
            <w:pStyle w:val="04E1EC45F02849A7BBEDFF2C22E23058"/>
          </w:pPr>
          <w:r>
            <w:rPr>
              <w:rFonts w:asciiTheme="majorHAnsi" w:eastAsiaTheme="majorEastAsia" w:hAnsiTheme="majorHAnsi" w:cstheme="majorBidi"/>
              <w:sz w:val="36"/>
              <w:szCs w:val="36"/>
            </w:rPr>
            <w:t>[Type the document title]</w:t>
          </w:r>
        </w:p>
      </w:docPartBody>
    </w:docPart>
    <w:docPart>
      <w:docPartPr>
        <w:name w:val="85E50020D7924B84AB943867E7051741"/>
        <w:category>
          <w:name w:val="General"/>
          <w:gallery w:val="placeholder"/>
        </w:category>
        <w:types>
          <w:type w:val="bbPlcHdr"/>
        </w:types>
        <w:behaviors>
          <w:behavior w:val="content"/>
        </w:behaviors>
        <w:guid w:val="{8B70E5D8-1F78-4864-A78C-C58A0D5733E5}"/>
      </w:docPartPr>
      <w:docPartBody>
        <w:p w:rsidR="004F5E42" w:rsidRDefault="008413D5" w:rsidP="008413D5">
          <w:pPr>
            <w:pStyle w:val="85E50020D7924B84AB943867E7051741"/>
          </w:pPr>
          <w:r>
            <w:rPr>
              <w:rFonts w:asciiTheme="majorHAnsi" w:eastAsiaTheme="majorEastAsia" w:hAnsiTheme="majorHAnsi" w:cstheme="majorBidi"/>
              <w:b/>
              <w:bCs/>
              <w:color w:val="5B9BD5"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yriadPro-Light">
    <w:altName w:val="MS Gothic"/>
    <w:panose1 w:val="00000000000000000000"/>
    <w:charset w:val="80"/>
    <w:family w:val="swiss"/>
    <w:notTrueType/>
    <w:pitch w:val="default"/>
    <w:sig w:usb0="00000000" w:usb1="08070000" w:usb2="00000010" w:usb3="00000000" w:csb0="00020001" w:csb1="00000000"/>
  </w:font>
  <w:font w:name="Lucida Handwriting">
    <w:panose1 w:val="03010101010101010101"/>
    <w:charset w:val="00"/>
    <w:family w:val="script"/>
    <w:pitch w:val="variable"/>
    <w:sig w:usb0="00000003" w:usb1="00000000" w:usb2="00000000" w:usb3="00000000" w:csb0="00000001" w:csb1="00000000"/>
  </w:font>
  <w:font w:name="GothamNarrow-Light">
    <w:altName w:val="MS Gothic"/>
    <w:panose1 w:val="00000000000000000000"/>
    <w:charset w:val="80"/>
    <w:family w:val="swiss"/>
    <w:notTrueType/>
    <w:pitch w:val="default"/>
    <w:sig w:usb0="00000001" w:usb1="08070000" w:usb2="00000010" w:usb3="00000000" w:csb0="00020000" w:csb1="00000000"/>
  </w:font>
  <w:font w:name="Comic Sans MS">
    <w:panose1 w:val="030F0702030302020204"/>
    <w:charset w:val="00"/>
    <w:family w:val="script"/>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hyphenationZone w:val="425"/>
  <w:characterSpacingControl w:val="doNotCompress"/>
  <w:compat>
    <w:useFELayout/>
    <w:compatSetting w:name="compatibilityMode" w:uri="http://schemas.microsoft.com/office/word" w:val="12"/>
  </w:compat>
  <w:rsids>
    <w:rsidRoot w:val="008413D5"/>
    <w:rsid w:val="0003660A"/>
    <w:rsid w:val="0006323F"/>
    <w:rsid w:val="00081E6C"/>
    <w:rsid w:val="001D5343"/>
    <w:rsid w:val="00283EC4"/>
    <w:rsid w:val="004078E9"/>
    <w:rsid w:val="004F5E42"/>
    <w:rsid w:val="007B46A5"/>
    <w:rsid w:val="007F7EB3"/>
    <w:rsid w:val="00837DF6"/>
    <w:rsid w:val="008413D5"/>
    <w:rsid w:val="009068D5"/>
    <w:rsid w:val="009F4BC8"/>
    <w:rsid w:val="00C33DA8"/>
    <w:rsid w:val="00CA4070"/>
    <w:rsid w:val="00D16EA7"/>
    <w:rsid w:val="00D27714"/>
    <w:rsid w:val="00D66FB9"/>
    <w:rsid w:val="00E343B0"/>
    <w:rsid w:val="00FA35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7F59F734BEE447A96DE8657FF3ECFDF">
    <w:name w:val="87F59F734BEE447A96DE8657FF3ECFDF"/>
    <w:rsid w:val="008413D5"/>
  </w:style>
  <w:style w:type="paragraph" w:customStyle="1" w:styleId="04E1EC45F02849A7BBEDFF2C22E23058">
    <w:name w:val="04E1EC45F02849A7BBEDFF2C22E23058"/>
    <w:rsid w:val="008413D5"/>
  </w:style>
  <w:style w:type="paragraph" w:customStyle="1" w:styleId="85E50020D7924B84AB943867E7051741">
    <w:name w:val="85E50020D7924B84AB943867E7051741"/>
    <w:rsid w:val="008413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9DBB00F-0489-44D6-BDFC-DFC095788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86</Pages>
  <Words>19553</Words>
  <Characters>107543</Characters>
  <Application>Microsoft Office Word</Application>
  <DocSecurity>0</DocSecurity>
  <Lines>896</Lines>
  <Paragraphs>253</Paragraphs>
  <ScaleCrop>false</ScaleCrop>
  <HeadingPairs>
    <vt:vector size="6" baseType="variant">
      <vt:variant>
        <vt:lpstr>Title</vt:lpstr>
      </vt:variant>
      <vt:variant>
        <vt:i4>1</vt:i4>
      </vt:variant>
      <vt:variant>
        <vt:lpstr>Titre</vt:lpstr>
      </vt:variant>
      <vt:variant>
        <vt:i4>1</vt:i4>
      </vt:variant>
      <vt:variant>
        <vt:lpstr>Titres</vt:lpstr>
      </vt:variant>
      <vt:variant>
        <vt:i4>39</vt:i4>
      </vt:variant>
    </vt:vector>
  </HeadingPairs>
  <TitlesOfParts>
    <vt:vector size="41" baseType="lpstr">
      <vt:lpstr>Pour une gestion rationnelle des ressources naturelles dans la Grand'Anse</vt:lpstr>
      <vt:lpstr>Pour une gestion rationnelle des ressources naturelles dans la Grand'Anse</vt:lpstr>
      <vt:lpstr>    Le Mot du Ministre  </vt:lpstr>
      <vt:lpstr>    Préface du  Secrétaire d'Etat à la Relance Agricole  </vt:lpstr>
      <vt:lpstr>    Liste des acronymes, sigles et abréviations</vt:lpstr>
      <vt:lpstr>    Liste des tableaux</vt:lpstr>
      <vt:lpstr>    Liste des figures </vt:lpstr>
      <vt:lpstr>    Liste des photos</vt:lpstr>
      <vt:lpstr>    SOMMAIRE</vt:lpstr>
      <vt:lpstr>RESUME EXECUTIF</vt:lpstr>
      <vt:lpstr>    2.1 Contexte géographique</vt:lpstr>
      <vt:lpstr>    2.2  Contexte agro-environnemental </vt:lpstr>
      <vt:lpstr>    2.3 Contexte politico-institutionnel</vt:lpstr>
      <vt:lpstr>    2.4 Contexte socio-économique et culturel</vt:lpstr>
      <vt:lpstr>    3.1	Incidence des menaces naturelles sur la pérennité des ressources ligneuses</vt:lpstr>
      <vt:lpstr>    3.2	Facteurs sous-jacents de la  dégradation des espaces boisés.-</vt:lpstr>
      <vt:lpstr/>
      <vt:lpstr>    4.1 	Objectifs de la série de consultations</vt:lpstr>
      <vt:lpstr>    4.2 	Méthodologie Spécifique aux Ateliers</vt:lpstr>
      <vt:lpstr>    4.3	 Les Ateliers de Consultation</vt:lpstr>
      <vt:lpstr>    4.4	Préoccupations et sensibilités des acteurs ayant pris part aux ateliers</vt:lpstr>
      <vt:lpstr>    4.5	Forum de clôture</vt:lpstr>
      <vt:lpstr>    4.6	Points forts et points faibles de cette série de consultations</vt:lpstr>
      <vt:lpstr>    4.7	 Résultats obtenus</vt:lpstr>
      <vt:lpstr/>
      <vt:lpstr>    5.1	 Cadre Général pour l’élaboration du Plan d’Actions</vt:lpstr>
      <vt:lpstr>    5.2 : Vision et Objectifs Globaux du plan</vt:lpstr>
      <vt:lpstr>        Vision du plan</vt:lpstr>
      <vt:lpstr>        Objectifs Globaux</vt:lpstr>
      <vt:lpstr>    5.3  Principes directeurs du Plan</vt:lpstr>
      <vt:lpstr>    5.4	 Axes  d’intervention, Objectifs et Actions proposées</vt:lpstr>
      <vt:lpstr>        5.4.1	 Restauration environnementale</vt:lpstr>
      <vt:lpstr>        5.4.2	 Education environnementale</vt:lpstr>
      <vt:lpstr>        5.4.3	Appui à la gouvernance environnementale</vt:lpstr>
      <vt:lpstr>        5.4.4	Appui à la sécurité alimentaire</vt:lpstr>
      <vt:lpstr>        5.4.5	 Les initiatives productives</vt:lpstr>
      <vt:lpstr>    6.1	Mécanismes de mise en œuvre et conditions de réussite du Plan </vt:lpstr>
      <vt:lpstr>    6.2	Evaluation des ressources financières nécessaires </vt:lpstr>
      <vt:lpstr>    6.3	Cadre pour le Suivi de l’exécution du Plan.</vt:lpstr>
      <vt:lpstr>    6.4	Evaluation</vt:lpstr>
      <vt:lpstr>    6.5	Activités et Indicateurs de Suivi.</vt:lpstr>
    </vt:vector>
  </TitlesOfParts>
  <Company>Hewlett-Packard</Company>
  <LinksUpToDate>false</LinksUpToDate>
  <CharactersWithSpaces>126843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Pour une gestion rationnelle des ressources naturelles dans la Grand'Anse</dc:title>
  <dc:creator>pascalpecoslundy</dc:creator>
  <cp:lastModifiedBy>Roosevelt Saint-Dic</cp:lastModifiedBy>
  <cp:revision>2</cp:revision>
  <cp:lastPrinted>2014-03-14T17:43:00Z</cp:lastPrinted>
  <dcterms:created xsi:type="dcterms:W3CDTF">2015-07-29T19:07:00Z</dcterms:created>
  <dcterms:modified xsi:type="dcterms:W3CDTF">2015-07-29T19:07:00Z</dcterms:modified>
</cp:coreProperties>
</file>